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402"/>
      </w:tblGrid>
      <w:tr w:rsidR="00FB7553">
        <w:trPr>
          <w:trHeight w:val="3592"/>
        </w:trPr>
        <w:tc>
          <w:tcPr>
            <w:tcW w:w="10402" w:type="dxa"/>
            <w:tcBorders>
              <w:top w:val="nil"/>
              <w:left w:val="nil"/>
              <w:bottom w:val="nil"/>
              <w:right w:val="nil"/>
            </w:tcBorders>
          </w:tcPr>
          <w:p w:rsidR="00FB7553" w:rsidRDefault="00FB7553">
            <w:pPr>
              <w:pStyle w:val="a4"/>
              <w:spacing w:line="360" w:lineRule="auto"/>
              <w:rPr>
                <w:rFonts w:ascii="仿宋" w:eastAsia="仿宋" w:hAnsi="仿宋" w:cs="仿宋"/>
                <w:b/>
                <w:bCs/>
                <w:color w:val="FF0000"/>
                <w:sz w:val="22"/>
                <w:szCs w:val="22"/>
              </w:rPr>
            </w:pPr>
          </w:p>
        </w:tc>
      </w:tr>
      <w:tr w:rsidR="00FB7553" w:rsidRPr="00A27171">
        <w:trPr>
          <w:trHeight w:val="4945"/>
        </w:trPr>
        <w:tc>
          <w:tcPr>
            <w:tcW w:w="10402" w:type="dxa"/>
            <w:tcBorders>
              <w:top w:val="nil"/>
              <w:left w:val="nil"/>
              <w:bottom w:val="nil"/>
              <w:right w:val="nil"/>
            </w:tcBorders>
          </w:tcPr>
          <w:p w:rsidR="00FB7553" w:rsidRPr="00A27171" w:rsidRDefault="00572894">
            <w:pPr>
              <w:ind w:rightChars="129" w:right="284"/>
              <w:jc w:val="center"/>
              <w:rPr>
                <w:rFonts w:ascii="宋体" w:eastAsia="宋体" w:hAnsi="宋体" w:cs="宋体"/>
                <w:b/>
                <w:bCs/>
                <w:sz w:val="52"/>
                <w:szCs w:val="52"/>
                <w:lang w:val="en-US"/>
              </w:rPr>
            </w:pPr>
            <w:r w:rsidRPr="00A27171">
              <w:rPr>
                <w:rFonts w:ascii="宋体" w:eastAsia="宋体" w:hAnsi="宋体" w:cs="宋体"/>
                <w:b/>
                <w:sz w:val="52"/>
              </w:rPr>
              <w:t>2024</w:t>
            </w:r>
            <w:r w:rsidRPr="00A27171">
              <w:rPr>
                <w:rFonts w:ascii="宋体" w:eastAsia="宋体" w:hAnsi="宋体" w:cs="宋体"/>
                <w:b/>
                <w:sz w:val="52"/>
              </w:rPr>
              <w:t>年度</w:t>
            </w:r>
            <w:r w:rsidRPr="00A27171">
              <w:rPr>
                <w:rFonts w:ascii="宋体" w:eastAsia="宋体" w:hAnsi="宋体" w:cs="宋体"/>
                <w:b/>
                <w:sz w:val="52"/>
              </w:rPr>
              <w:cr/>
            </w:r>
            <w:r w:rsidRPr="00A27171">
              <w:rPr>
                <w:rFonts w:ascii="宋体" w:eastAsia="宋体" w:hAnsi="宋体" w:cs="宋体"/>
                <w:b/>
                <w:sz w:val="52"/>
              </w:rPr>
              <w:br/>
            </w:r>
            <w:r w:rsidRPr="00A27171">
              <w:rPr>
                <w:rFonts w:ascii="宋体" w:eastAsia="宋体" w:hAnsi="宋体" w:cs="宋体"/>
                <w:b/>
                <w:sz w:val="52"/>
              </w:rPr>
              <w:t>南京市职业技术培训指导中心</w:t>
            </w:r>
            <w:r w:rsidRPr="00A27171">
              <w:rPr>
                <w:rFonts w:ascii="宋体" w:eastAsia="宋体" w:hAnsi="宋体" w:cs="宋体"/>
                <w:b/>
                <w:sz w:val="52"/>
              </w:rPr>
              <w:cr/>
            </w:r>
            <w:r w:rsidRPr="00A27171">
              <w:rPr>
                <w:rFonts w:ascii="宋体" w:eastAsia="宋体" w:hAnsi="宋体" w:cs="宋体"/>
                <w:b/>
                <w:sz w:val="52"/>
              </w:rPr>
              <w:br/>
            </w:r>
            <w:r w:rsidRPr="00A27171">
              <w:rPr>
                <w:rFonts w:ascii="宋体" w:eastAsia="宋体" w:hAnsi="宋体" w:cs="宋体"/>
                <w:b/>
                <w:sz w:val="52"/>
              </w:rPr>
              <w:t>单位决算公开</w:t>
            </w:r>
          </w:p>
        </w:tc>
      </w:tr>
    </w:tbl>
    <w:p w:rsidR="00FB7553" w:rsidRPr="00A27171" w:rsidRDefault="00FB7553">
      <w:pPr>
        <w:ind w:rightChars="129" w:right="284"/>
        <w:jc w:val="both"/>
        <w:rPr>
          <w:rFonts w:ascii="宋体" w:eastAsia="宋体" w:hAnsi="宋体" w:cs="宋体"/>
          <w:b/>
          <w:bCs/>
          <w:sz w:val="52"/>
          <w:szCs w:val="52"/>
        </w:rPr>
        <w:sectPr w:rsidR="00FB7553" w:rsidRPr="00A27171">
          <w:headerReference w:type="default" r:id="rId7"/>
          <w:headerReference w:type="first" r:id="rId8"/>
          <w:pgSz w:w="11906" w:h="16838"/>
          <w:pgMar w:top="1580" w:right="700" w:bottom="770" w:left="1020" w:header="170" w:footer="280" w:gutter="0"/>
          <w:cols w:space="720"/>
          <w:formProt w:val="0"/>
          <w:titlePg/>
          <w:docGrid w:linePitch="100"/>
        </w:sectPr>
      </w:pPr>
    </w:p>
    <w:p w:rsidR="00FB7553" w:rsidRPr="00A27171" w:rsidRDefault="00FB7553">
      <w:pPr>
        <w:pStyle w:val="a4"/>
        <w:spacing w:before="4"/>
        <w:rPr>
          <w:rFonts w:ascii="华文仿宋" w:eastAsia="华文仿宋" w:hAnsi="华文仿宋" w:cs="仿宋"/>
          <w:sz w:val="10"/>
        </w:rPr>
      </w:pPr>
    </w:p>
    <w:p w:rsidR="00FB7553" w:rsidRPr="00A27171" w:rsidRDefault="00572894">
      <w:pPr>
        <w:pStyle w:val="2"/>
        <w:tabs>
          <w:tab w:val="left" w:pos="880"/>
        </w:tabs>
        <w:spacing w:line="718" w:lineRule="exact"/>
        <w:ind w:right="313"/>
        <w:rPr>
          <w:rFonts w:ascii="仿宋" w:eastAsia="仿宋" w:hAnsi="仿宋" w:cs="仿宋"/>
        </w:rPr>
      </w:pPr>
      <w:r w:rsidRPr="00A27171">
        <w:rPr>
          <w:rFonts w:ascii="仿宋" w:eastAsia="仿宋" w:hAnsi="仿宋" w:cs="仿宋" w:hint="eastAsia"/>
          <w:b/>
          <w:bCs/>
        </w:rPr>
        <w:t>目</w:t>
      </w:r>
      <w:r w:rsidRPr="00A27171">
        <w:rPr>
          <w:rFonts w:ascii="仿宋" w:eastAsia="仿宋" w:hAnsi="仿宋" w:cs="仿宋" w:hint="eastAsia"/>
          <w:b/>
          <w:bCs/>
        </w:rPr>
        <w:tab/>
      </w:r>
      <w:r w:rsidRPr="00A27171">
        <w:rPr>
          <w:rFonts w:ascii="仿宋" w:eastAsia="仿宋" w:hAnsi="仿宋" w:cs="仿宋" w:hint="eastAsia"/>
          <w:b/>
          <w:bCs/>
        </w:rPr>
        <w:t>录</w:t>
      </w:r>
    </w:p>
    <w:p w:rsidR="00FB7553" w:rsidRPr="00A27171" w:rsidRDefault="00FB7553">
      <w:pPr>
        <w:pStyle w:val="a4"/>
        <w:spacing w:before="7"/>
        <w:rPr>
          <w:rFonts w:ascii="仿宋" w:eastAsia="仿宋" w:hAnsi="仿宋" w:cs="仿宋"/>
          <w:sz w:val="27"/>
        </w:rPr>
      </w:pPr>
    </w:p>
    <w:p w:rsidR="00FB7553" w:rsidRPr="00A27171" w:rsidRDefault="00572894">
      <w:pPr>
        <w:pStyle w:val="a4"/>
        <w:spacing w:line="360" w:lineRule="auto"/>
        <w:ind w:leftChars="300" w:left="671" w:hanging="11"/>
        <w:jc w:val="both"/>
        <w:outlineLvl w:val="0"/>
        <w:rPr>
          <w:rFonts w:ascii="黑体" w:eastAsia="黑体" w:hAnsi="黑体" w:cs="黑体"/>
        </w:rPr>
      </w:pPr>
      <w:r w:rsidRPr="00A27171">
        <w:rPr>
          <w:rFonts w:ascii="黑体" w:eastAsia="黑体" w:hAnsi="黑体" w:cs="黑体" w:hint="eastAsia"/>
        </w:rPr>
        <w:t>第一部分</w:t>
      </w:r>
      <w:r w:rsidRPr="00A27171">
        <w:rPr>
          <w:rFonts w:ascii="黑体" w:eastAsia="黑体" w:hAnsi="黑体" w:cs="黑体" w:hint="eastAsia"/>
        </w:rPr>
        <w:t xml:space="preserve"> </w:t>
      </w:r>
      <w:r w:rsidRPr="00A27171">
        <w:rPr>
          <w:rFonts w:ascii="黑体" w:eastAsia="黑体" w:hAnsi="黑体" w:cs="黑体" w:hint="eastAsia"/>
          <w:lang w:val="en-US"/>
        </w:rPr>
        <w:t>单位</w:t>
      </w:r>
      <w:r w:rsidRPr="00A27171">
        <w:rPr>
          <w:rFonts w:ascii="黑体" w:eastAsia="黑体" w:hAnsi="黑体" w:cs="黑体" w:hint="eastAsia"/>
        </w:rPr>
        <w:t>概况</w:t>
      </w:r>
    </w:p>
    <w:p w:rsidR="00FB7553" w:rsidRPr="00A27171" w:rsidRDefault="00572894">
      <w:pPr>
        <w:pStyle w:val="a4"/>
        <w:tabs>
          <w:tab w:val="left" w:pos="2249"/>
        </w:tabs>
        <w:spacing w:line="360" w:lineRule="auto"/>
        <w:ind w:leftChars="300" w:left="671" w:hanging="11"/>
        <w:jc w:val="both"/>
        <w:rPr>
          <w:rFonts w:ascii="仿宋" w:eastAsia="仿宋" w:hAnsi="仿宋" w:cs="仿宋"/>
        </w:rPr>
      </w:pPr>
      <w:r w:rsidRPr="00A27171">
        <w:rPr>
          <w:rFonts w:ascii="仿宋" w:eastAsia="仿宋" w:hAnsi="仿宋" w:cs="仿宋" w:hint="eastAsia"/>
        </w:rPr>
        <w:t>一、主要职能</w:t>
      </w:r>
    </w:p>
    <w:p w:rsidR="00FB7553" w:rsidRPr="00A27171" w:rsidRDefault="00572894">
      <w:pPr>
        <w:pStyle w:val="a4"/>
        <w:tabs>
          <w:tab w:val="left" w:pos="2249"/>
        </w:tabs>
        <w:spacing w:line="360" w:lineRule="auto"/>
        <w:ind w:leftChars="300" w:left="671" w:hanging="11"/>
        <w:jc w:val="both"/>
        <w:rPr>
          <w:rFonts w:ascii="仿宋" w:eastAsia="仿宋" w:hAnsi="仿宋" w:cs="仿宋"/>
        </w:rPr>
      </w:pPr>
      <w:r w:rsidRPr="00A27171">
        <w:rPr>
          <w:rFonts w:ascii="仿宋" w:eastAsia="仿宋" w:hAnsi="仿宋" w:cs="仿宋" w:hint="eastAsia"/>
        </w:rPr>
        <w:t>二、</w:t>
      </w:r>
      <w:r w:rsidRPr="00A27171">
        <w:rPr>
          <w:rFonts w:ascii="仿宋" w:eastAsia="仿宋" w:hAnsi="仿宋" w:cs="仿宋" w:hint="eastAsia"/>
          <w:lang w:val="en-US"/>
        </w:rPr>
        <w:t>单位</w:t>
      </w:r>
      <w:r w:rsidRPr="00A27171">
        <w:rPr>
          <w:rFonts w:ascii="仿宋" w:eastAsia="仿宋" w:hAnsi="仿宋" w:cs="仿宋" w:hint="eastAsia"/>
        </w:rPr>
        <w:t>机构设置及决算单位构成情况</w:t>
      </w:r>
    </w:p>
    <w:p w:rsidR="00FB7553" w:rsidRPr="00A27171" w:rsidRDefault="00572894">
      <w:pPr>
        <w:pStyle w:val="a4"/>
        <w:tabs>
          <w:tab w:val="left" w:pos="2249"/>
        </w:tabs>
        <w:spacing w:line="360" w:lineRule="auto"/>
        <w:ind w:leftChars="300" w:left="671" w:hanging="11"/>
        <w:jc w:val="both"/>
        <w:rPr>
          <w:rFonts w:ascii="仿宋" w:eastAsia="仿宋" w:hAnsi="仿宋" w:cs="仿宋"/>
        </w:rPr>
      </w:pPr>
      <w:r w:rsidRPr="00A27171">
        <w:rPr>
          <w:rFonts w:ascii="仿宋" w:eastAsia="仿宋" w:hAnsi="仿宋" w:cs="仿宋" w:hint="eastAsia"/>
        </w:rPr>
        <w:t>三、</w:t>
      </w:r>
      <w:r w:rsidRPr="00A27171">
        <w:rPr>
          <w:rFonts w:ascii="仿宋" w:eastAsia="仿宋" w:hAnsi="仿宋" w:cs="仿宋" w:hint="eastAsia"/>
        </w:rPr>
        <w:t>2024</w:t>
      </w:r>
      <w:r w:rsidRPr="00A27171">
        <w:rPr>
          <w:rFonts w:ascii="仿宋" w:eastAsia="仿宋" w:hAnsi="仿宋" w:cs="仿宋" w:hint="eastAsia"/>
        </w:rPr>
        <w:t>年度主要工作完成情况</w:t>
      </w:r>
    </w:p>
    <w:p w:rsidR="00FB7553" w:rsidRPr="00A27171" w:rsidRDefault="00572894">
      <w:pPr>
        <w:pStyle w:val="a4"/>
        <w:spacing w:line="360" w:lineRule="auto"/>
        <w:ind w:leftChars="300" w:left="671" w:hanging="11"/>
        <w:jc w:val="both"/>
        <w:rPr>
          <w:rFonts w:ascii="黑体" w:eastAsia="黑体" w:hAnsi="黑体" w:cs="黑体"/>
        </w:rPr>
      </w:pPr>
      <w:r w:rsidRPr="00A27171">
        <w:rPr>
          <w:rFonts w:ascii="黑体" w:eastAsia="黑体" w:hAnsi="黑体" w:cs="黑体" w:hint="eastAsia"/>
          <w:lang w:val="en-US"/>
        </w:rPr>
        <w:t>第二部分</w:t>
      </w:r>
      <w:r w:rsidRPr="00A27171">
        <w:rPr>
          <w:rFonts w:ascii="黑体" w:eastAsia="黑体" w:hAnsi="黑体" w:cs="黑体" w:hint="eastAsia"/>
          <w:lang w:val="en-US"/>
        </w:rPr>
        <w:t xml:space="preserve"> </w:t>
      </w:r>
      <w:r w:rsidRPr="00A27171">
        <w:rPr>
          <w:rFonts w:ascii="黑体" w:eastAsia="黑体" w:hAnsi="黑体" w:cs="黑体" w:hint="eastAsia"/>
          <w:lang w:val="en-US"/>
        </w:rPr>
        <w:t>2024</w:t>
      </w:r>
      <w:r w:rsidRPr="00A27171">
        <w:rPr>
          <w:rFonts w:ascii="黑体" w:eastAsia="黑体" w:hAnsi="黑体" w:cs="黑体" w:hint="eastAsia"/>
          <w:lang w:val="en-US"/>
        </w:rPr>
        <w:t>年度</w:t>
      </w:r>
      <w:r w:rsidRPr="00A27171">
        <w:rPr>
          <w:rFonts w:ascii="黑体" w:eastAsia="黑体" w:hAnsi="黑体" w:cs="黑体"/>
        </w:rPr>
        <w:t>单位决算表</w:t>
      </w:r>
    </w:p>
    <w:p w:rsidR="00FB7553" w:rsidRPr="00A27171" w:rsidRDefault="00572894">
      <w:pPr>
        <w:pStyle w:val="a4"/>
        <w:spacing w:line="360" w:lineRule="auto"/>
        <w:ind w:leftChars="300" w:left="671" w:right="5774" w:hanging="11"/>
        <w:jc w:val="both"/>
        <w:rPr>
          <w:rFonts w:ascii="仿宋" w:eastAsia="仿宋" w:hAnsi="仿宋" w:cs="仿宋"/>
        </w:rPr>
      </w:pPr>
      <w:r w:rsidRPr="00A27171">
        <w:rPr>
          <w:rFonts w:ascii="仿宋" w:eastAsia="仿宋" w:hAnsi="仿宋" w:cs="仿宋" w:hint="eastAsia"/>
          <w:spacing w:val="-2"/>
        </w:rPr>
        <w:t>一、收入支出决算总表</w:t>
      </w:r>
    </w:p>
    <w:p w:rsidR="00FB7553" w:rsidRPr="00A27171" w:rsidRDefault="00572894">
      <w:pPr>
        <w:pStyle w:val="a4"/>
        <w:spacing w:line="360" w:lineRule="auto"/>
        <w:ind w:leftChars="300" w:left="671" w:right="5774" w:hanging="11"/>
        <w:jc w:val="both"/>
        <w:rPr>
          <w:rFonts w:ascii="仿宋" w:eastAsia="仿宋" w:hAnsi="仿宋" w:cs="仿宋"/>
        </w:rPr>
      </w:pPr>
      <w:r w:rsidRPr="00A27171">
        <w:rPr>
          <w:rFonts w:ascii="仿宋" w:eastAsia="仿宋" w:hAnsi="仿宋" w:cs="仿宋" w:hint="eastAsia"/>
        </w:rPr>
        <w:t>二、收入决算表</w:t>
      </w:r>
    </w:p>
    <w:p w:rsidR="00FB7553" w:rsidRPr="00A27171" w:rsidRDefault="00572894">
      <w:pPr>
        <w:pStyle w:val="a4"/>
        <w:spacing w:line="360" w:lineRule="auto"/>
        <w:ind w:leftChars="300" w:left="671" w:hanging="11"/>
        <w:jc w:val="both"/>
        <w:rPr>
          <w:rFonts w:ascii="仿宋" w:eastAsia="仿宋" w:hAnsi="仿宋" w:cs="仿宋"/>
        </w:rPr>
      </w:pPr>
      <w:r w:rsidRPr="00A27171">
        <w:rPr>
          <w:rFonts w:ascii="仿宋" w:eastAsia="仿宋" w:hAnsi="仿宋" w:cs="仿宋" w:hint="eastAsia"/>
          <w:w w:val="95"/>
        </w:rPr>
        <w:t>三、支出决算表</w:t>
      </w:r>
    </w:p>
    <w:p w:rsidR="00FB7553" w:rsidRPr="00A27171" w:rsidRDefault="00572894">
      <w:pPr>
        <w:pStyle w:val="a4"/>
        <w:spacing w:line="360" w:lineRule="auto"/>
        <w:ind w:leftChars="300" w:left="671" w:hanging="11"/>
        <w:jc w:val="both"/>
        <w:rPr>
          <w:rFonts w:ascii="仿宋" w:eastAsia="仿宋" w:hAnsi="仿宋" w:cs="仿宋"/>
        </w:rPr>
      </w:pPr>
      <w:r w:rsidRPr="00A27171">
        <w:rPr>
          <w:rFonts w:ascii="仿宋" w:eastAsia="仿宋" w:hAnsi="仿宋" w:cs="仿宋" w:hint="eastAsia"/>
        </w:rPr>
        <w:t>四、财政拨款收入支出决算总表</w:t>
      </w:r>
    </w:p>
    <w:p w:rsidR="00FB7553" w:rsidRPr="00A27171" w:rsidRDefault="00572894">
      <w:pPr>
        <w:pStyle w:val="a4"/>
        <w:spacing w:line="360" w:lineRule="auto"/>
        <w:ind w:leftChars="300" w:left="671" w:hanging="11"/>
        <w:jc w:val="both"/>
        <w:rPr>
          <w:rFonts w:ascii="仿宋" w:eastAsia="仿宋" w:hAnsi="仿宋" w:cs="仿宋"/>
        </w:rPr>
      </w:pPr>
      <w:r w:rsidRPr="00A27171">
        <w:rPr>
          <w:rFonts w:ascii="仿宋" w:eastAsia="仿宋" w:hAnsi="仿宋" w:cs="仿宋" w:hint="eastAsia"/>
        </w:rPr>
        <w:t>五、财政拨款支出决算表（功能科目）</w:t>
      </w:r>
    </w:p>
    <w:p w:rsidR="00FB7553" w:rsidRPr="00A27171" w:rsidRDefault="00572894">
      <w:pPr>
        <w:pStyle w:val="a4"/>
        <w:spacing w:line="360" w:lineRule="auto"/>
        <w:ind w:leftChars="300" w:left="671" w:right="2894" w:hanging="11"/>
        <w:jc w:val="both"/>
        <w:rPr>
          <w:rFonts w:ascii="仿宋" w:eastAsia="仿宋" w:hAnsi="仿宋" w:cs="仿宋"/>
        </w:rPr>
      </w:pPr>
      <w:r w:rsidRPr="00A27171">
        <w:rPr>
          <w:rFonts w:ascii="仿宋" w:eastAsia="仿宋" w:hAnsi="仿宋" w:cs="仿宋" w:hint="eastAsia"/>
        </w:rPr>
        <w:t>六、财政拨款基本支出决算表（经济科目）</w:t>
      </w:r>
      <w:r w:rsidRPr="00A27171">
        <w:rPr>
          <w:rFonts w:ascii="仿宋" w:eastAsia="仿宋" w:hAnsi="仿宋" w:cs="仿宋" w:hint="eastAsia"/>
        </w:rPr>
        <w:t xml:space="preserve"> </w:t>
      </w:r>
    </w:p>
    <w:p w:rsidR="00FB7553" w:rsidRPr="00A27171" w:rsidRDefault="00572894">
      <w:pPr>
        <w:pStyle w:val="a4"/>
        <w:spacing w:line="360" w:lineRule="auto"/>
        <w:ind w:leftChars="300" w:left="671" w:right="2894" w:hanging="11"/>
        <w:jc w:val="both"/>
        <w:rPr>
          <w:rFonts w:ascii="仿宋" w:eastAsia="仿宋" w:hAnsi="仿宋" w:cs="仿宋"/>
        </w:rPr>
      </w:pPr>
      <w:r w:rsidRPr="00A27171">
        <w:rPr>
          <w:rFonts w:ascii="仿宋" w:eastAsia="仿宋" w:hAnsi="仿宋" w:cs="仿宋" w:hint="eastAsia"/>
        </w:rPr>
        <w:t>七、一般公共预算支出决算表（功能科目）</w:t>
      </w:r>
    </w:p>
    <w:p w:rsidR="00FB7553" w:rsidRPr="00A27171" w:rsidRDefault="00572894">
      <w:pPr>
        <w:pStyle w:val="a4"/>
        <w:spacing w:line="360" w:lineRule="auto"/>
        <w:ind w:leftChars="300" w:left="671" w:hanging="11"/>
        <w:jc w:val="both"/>
        <w:rPr>
          <w:rFonts w:ascii="仿宋" w:eastAsia="仿宋" w:hAnsi="仿宋" w:cs="仿宋"/>
        </w:rPr>
      </w:pPr>
      <w:r w:rsidRPr="00A27171">
        <w:rPr>
          <w:rFonts w:ascii="仿宋" w:eastAsia="仿宋" w:hAnsi="仿宋" w:cs="仿宋" w:hint="eastAsia"/>
        </w:rPr>
        <w:t>八、一般公共预算基本支出决算表（经济科目）</w:t>
      </w:r>
    </w:p>
    <w:p w:rsidR="00FB7553" w:rsidRPr="00A27171" w:rsidRDefault="00572894">
      <w:pPr>
        <w:pStyle w:val="a4"/>
        <w:spacing w:line="360" w:lineRule="auto"/>
        <w:ind w:leftChars="300" w:left="671" w:hanging="11"/>
        <w:jc w:val="both"/>
        <w:rPr>
          <w:rFonts w:ascii="仿宋" w:eastAsia="仿宋" w:hAnsi="仿宋" w:cs="仿宋"/>
        </w:rPr>
      </w:pPr>
      <w:r w:rsidRPr="00A27171">
        <w:rPr>
          <w:rFonts w:ascii="仿宋" w:eastAsia="仿宋" w:hAnsi="仿宋" w:cs="仿宋" w:hint="eastAsia"/>
        </w:rPr>
        <w:t>九、</w:t>
      </w:r>
      <w:r w:rsidRPr="00A27171">
        <w:rPr>
          <w:rFonts w:ascii="仿宋" w:eastAsia="仿宋" w:hAnsi="仿宋" w:cs="仿宋" w:hint="eastAsia"/>
          <w:lang w:val="en-US"/>
        </w:rPr>
        <w:t>财政拨款</w:t>
      </w:r>
      <w:r w:rsidRPr="00A27171">
        <w:rPr>
          <w:rFonts w:ascii="仿宋" w:eastAsia="仿宋" w:hAnsi="仿宋" w:cs="仿宋" w:hint="eastAsia"/>
        </w:rPr>
        <w:t>“三公”经费、会议费、培训费支出决算表</w:t>
      </w:r>
    </w:p>
    <w:p w:rsidR="00FB7553" w:rsidRPr="00A27171" w:rsidRDefault="00572894">
      <w:pPr>
        <w:pStyle w:val="a4"/>
        <w:spacing w:line="360" w:lineRule="auto"/>
        <w:ind w:leftChars="300" w:left="671" w:hanging="11"/>
        <w:jc w:val="both"/>
        <w:rPr>
          <w:rFonts w:ascii="仿宋" w:eastAsia="仿宋" w:hAnsi="仿宋" w:cs="仿宋"/>
        </w:rPr>
      </w:pPr>
      <w:r w:rsidRPr="00A27171">
        <w:rPr>
          <w:rFonts w:ascii="仿宋" w:eastAsia="仿宋" w:hAnsi="仿宋" w:cs="仿宋" w:hint="eastAsia"/>
        </w:rPr>
        <w:t>十、政府性基金预算支出决算表</w:t>
      </w:r>
    </w:p>
    <w:p w:rsidR="00FB7553" w:rsidRPr="00A27171" w:rsidRDefault="00572894">
      <w:pPr>
        <w:pStyle w:val="a4"/>
        <w:spacing w:line="360" w:lineRule="auto"/>
        <w:ind w:leftChars="300" w:left="671" w:right="2575" w:hanging="11"/>
        <w:jc w:val="both"/>
        <w:rPr>
          <w:rFonts w:ascii="仿宋" w:eastAsia="仿宋" w:hAnsi="仿宋" w:cs="仿宋"/>
          <w:lang w:val="en-US"/>
        </w:rPr>
      </w:pPr>
      <w:r w:rsidRPr="00A27171">
        <w:rPr>
          <w:rFonts w:ascii="仿宋" w:eastAsia="仿宋" w:hAnsi="仿宋" w:cs="仿宋" w:hint="eastAsia"/>
        </w:rPr>
        <w:t>十一、</w:t>
      </w:r>
      <w:r w:rsidRPr="00A27171">
        <w:rPr>
          <w:rFonts w:ascii="仿宋" w:eastAsia="仿宋" w:hAnsi="仿宋" w:cs="仿宋" w:hint="eastAsia"/>
          <w:lang w:val="en-US"/>
        </w:rPr>
        <w:t>国有资本经营预算支出决算表</w:t>
      </w:r>
    </w:p>
    <w:p w:rsidR="00FB7553" w:rsidRPr="00A27171" w:rsidRDefault="00572894">
      <w:pPr>
        <w:pStyle w:val="a4"/>
        <w:spacing w:line="360" w:lineRule="auto"/>
        <w:ind w:leftChars="300" w:left="671" w:right="2575" w:hanging="11"/>
        <w:jc w:val="both"/>
        <w:rPr>
          <w:rFonts w:ascii="仿宋" w:eastAsia="仿宋" w:hAnsi="仿宋" w:cs="仿宋"/>
        </w:rPr>
      </w:pPr>
      <w:r w:rsidRPr="00A27171">
        <w:rPr>
          <w:rFonts w:ascii="仿宋" w:eastAsia="仿宋" w:hAnsi="仿宋" w:cs="仿宋" w:hint="eastAsia"/>
        </w:rPr>
        <w:t>十</w:t>
      </w:r>
      <w:r w:rsidRPr="00A27171">
        <w:rPr>
          <w:rFonts w:ascii="仿宋" w:eastAsia="仿宋" w:hAnsi="仿宋" w:cs="仿宋" w:hint="eastAsia"/>
          <w:lang w:val="en-US"/>
        </w:rPr>
        <w:t>二</w:t>
      </w:r>
      <w:r w:rsidRPr="00A27171">
        <w:rPr>
          <w:rFonts w:ascii="仿宋" w:eastAsia="仿宋" w:hAnsi="仿宋" w:cs="仿宋" w:hint="eastAsia"/>
        </w:rPr>
        <w:t>、</w:t>
      </w:r>
      <w:r w:rsidRPr="00A27171">
        <w:rPr>
          <w:rFonts w:ascii="仿宋" w:eastAsia="仿宋" w:hAnsi="仿宋" w:cs="仿宋" w:hint="eastAsia"/>
          <w:lang w:val="en-US"/>
        </w:rPr>
        <w:t>财政拨款</w:t>
      </w:r>
      <w:r w:rsidRPr="00A27171">
        <w:rPr>
          <w:rFonts w:ascii="仿宋" w:eastAsia="仿宋" w:hAnsi="仿宋" w:cs="仿宋" w:hint="eastAsia"/>
        </w:rPr>
        <w:t>机关运行经费支出决算表</w:t>
      </w:r>
    </w:p>
    <w:p w:rsidR="00FB7553" w:rsidRPr="00A27171" w:rsidRDefault="00572894">
      <w:pPr>
        <w:pStyle w:val="a4"/>
        <w:spacing w:line="360" w:lineRule="auto"/>
        <w:ind w:leftChars="300" w:left="671" w:right="2575" w:hanging="11"/>
        <w:jc w:val="both"/>
        <w:rPr>
          <w:rFonts w:ascii="仿宋" w:eastAsia="仿宋" w:hAnsi="仿宋" w:cs="仿宋"/>
        </w:rPr>
      </w:pPr>
      <w:r w:rsidRPr="00A27171">
        <w:rPr>
          <w:rFonts w:ascii="仿宋" w:eastAsia="仿宋" w:hAnsi="仿宋" w:cs="仿宋" w:hint="eastAsia"/>
        </w:rPr>
        <w:t>十</w:t>
      </w:r>
      <w:r w:rsidRPr="00A27171">
        <w:rPr>
          <w:rFonts w:ascii="仿宋" w:eastAsia="仿宋" w:hAnsi="仿宋" w:cs="仿宋" w:hint="eastAsia"/>
          <w:lang w:val="en-US"/>
        </w:rPr>
        <w:t>三</w:t>
      </w:r>
      <w:r w:rsidRPr="00A27171">
        <w:rPr>
          <w:rFonts w:ascii="仿宋" w:eastAsia="仿宋" w:hAnsi="仿宋" w:cs="仿宋" w:hint="eastAsia"/>
        </w:rPr>
        <w:t>、政府采购支出决算表</w:t>
      </w:r>
    </w:p>
    <w:p w:rsidR="00FB7553" w:rsidRPr="00A27171" w:rsidRDefault="00572894">
      <w:pPr>
        <w:pStyle w:val="a4"/>
        <w:spacing w:line="360" w:lineRule="auto"/>
        <w:ind w:leftChars="300" w:left="671" w:hanging="11"/>
        <w:jc w:val="both"/>
        <w:rPr>
          <w:rFonts w:ascii="黑体" w:eastAsia="黑体" w:hAnsi="黑体" w:cs="黑体"/>
          <w:lang w:val="en-US"/>
        </w:rPr>
      </w:pPr>
      <w:r w:rsidRPr="00A27171">
        <w:rPr>
          <w:rFonts w:ascii="黑体" w:eastAsia="黑体" w:hAnsi="黑体" w:cs="黑体" w:hint="eastAsia"/>
          <w:lang w:val="en-US"/>
        </w:rPr>
        <w:t>第三部分</w:t>
      </w:r>
      <w:r w:rsidRPr="00A27171">
        <w:rPr>
          <w:rFonts w:ascii="黑体" w:eastAsia="黑体" w:hAnsi="黑体" w:cs="黑体" w:hint="eastAsia"/>
          <w:lang w:val="en-US"/>
        </w:rPr>
        <w:t xml:space="preserve"> </w:t>
      </w:r>
      <w:r w:rsidRPr="00A27171">
        <w:rPr>
          <w:rFonts w:ascii="黑体" w:eastAsia="黑体" w:hAnsi="黑体" w:cs="黑体" w:hint="eastAsia"/>
          <w:lang w:val="en-US"/>
        </w:rPr>
        <w:t>2024</w:t>
      </w:r>
      <w:r w:rsidRPr="00A27171">
        <w:rPr>
          <w:rFonts w:ascii="黑体" w:eastAsia="黑体" w:hAnsi="黑体" w:cs="黑体" w:hint="eastAsia"/>
          <w:lang w:val="en-US"/>
        </w:rPr>
        <w:t>年度</w:t>
      </w:r>
      <w:r w:rsidRPr="00A27171">
        <w:rPr>
          <w:rFonts w:ascii="黑体" w:eastAsia="黑体" w:hAnsi="黑体" w:cs="黑体"/>
        </w:rPr>
        <w:t>单位决算情况说明</w:t>
      </w:r>
    </w:p>
    <w:p w:rsidR="00FB7553" w:rsidRPr="00A27171" w:rsidRDefault="00572894">
      <w:pPr>
        <w:pStyle w:val="a4"/>
        <w:spacing w:line="360" w:lineRule="auto"/>
        <w:ind w:leftChars="300" w:left="671" w:hanging="11"/>
        <w:jc w:val="both"/>
        <w:rPr>
          <w:rFonts w:ascii="仿宋" w:eastAsia="仿宋" w:hAnsi="仿宋" w:cs="仿宋"/>
          <w:b/>
          <w:bCs/>
          <w:color w:val="000000"/>
          <w:sz w:val="30"/>
          <w:szCs w:val="30"/>
          <w:lang w:val="en-US" w:bidi="ar"/>
        </w:rPr>
      </w:pPr>
      <w:r w:rsidRPr="00A27171">
        <w:rPr>
          <w:rFonts w:ascii="黑体" w:eastAsia="黑体" w:hAnsi="黑体" w:cs="黑体" w:hint="eastAsia"/>
          <w:lang w:val="en-US"/>
        </w:rPr>
        <w:t>第四部分</w:t>
      </w:r>
      <w:r w:rsidRPr="00A27171">
        <w:rPr>
          <w:rFonts w:ascii="黑体" w:eastAsia="黑体" w:hAnsi="黑体" w:cs="黑体" w:hint="eastAsia"/>
          <w:lang w:val="en-US"/>
        </w:rPr>
        <w:t xml:space="preserve"> </w:t>
      </w:r>
      <w:r w:rsidRPr="00A27171">
        <w:rPr>
          <w:rFonts w:ascii="黑体" w:eastAsia="黑体" w:hAnsi="黑体" w:cs="黑体" w:hint="eastAsia"/>
          <w:lang w:val="en-US"/>
        </w:rPr>
        <w:t>名词解释</w:t>
      </w:r>
    </w:p>
    <w:p w:rsidR="00FB7553" w:rsidRPr="00A27171" w:rsidRDefault="00FB7553">
      <w:pPr>
        <w:pStyle w:val="a4"/>
        <w:spacing w:line="235" w:lineRule="auto"/>
        <w:ind w:leftChars="300" w:left="669" w:right="2414" w:hanging="9"/>
        <w:jc w:val="both"/>
        <w:rPr>
          <w:rFonts w:ascii="仿宋" w:eastAsia="仿宋" w:hAnsi="仿宋" w:cs="仿宋"/>
        </w:rPr>
        <w:sectPr w:rsidR="00FB7553" w:rsidRPr="00A27171">
          <w:footerReference w:type="default" r:id="rId9"/>
          <w:pgSz w:w="11906" w:h="16838"/>
          <w:pgMar w:top="1580" w:right="700" w:bottom="770" w:left="1020" w:header="283" w:footer="280" w:gutter="0"/>
          <w:pgNumType w:fmt="numberInDash" w:start="1"/>
          <w:cols w:space="720"/>
          <w:formProt w:val="0"/>
          <w:docGrid w:linePitch="100"/>
        </w:sectPr>
      </w:pPr>
    </w:p>
    <w:p w:rsidR="00FB7553" w:rsidRPr="00A27171" w:rsidRDefault="00FB7553">
      <w:pPr>
        <w:pStyle w:val="a4"/>
        <w:spacing w:before="1"/>
        <w:rPr>
          <w:rFonts w:ascii="华文仿宋" w:eastAsia="华文仿宋" w:hAnsi="华文仿宋" w:cs="仿宋"/>
          <w:sz w:val="14"/>
        </w:rPr>
      </w:pPr>
    </w:p>
    <w:p w:rsidR="00FB7553" w:rsidRPr="00A27171" w:rsidRDefault="00572894">
      <w:pPr>
        <w:pStyle w:val="4"/>
        <w:tabs>
          <w:tab w:val="left" w:pos="4395"/>
        </w:tabs>
        <w:spacing w:line="606" w:lineRule="exact"/>
        <w:ind w:rightChars="229" w:right="504"/>
        <w:rPr>
          <w:rFonts w:ascii="宋体" w:eastAsia="宋体" w:hAnsi="宋体" w:cs="宋体"/>
          <w:b/>
          <w:bCs/>
        </w:rPr>
      </w:pPr>
      <w:r w:rsidRPr="00A27171">
        <w:rPr>
          <w:rFonts w:ascii="宋体" w:eastAsia="宋体" w:hAnsi="宋体" w:cs="宋体" w:hint="eastAsia"/>
          <w:b/>
          <w:bCs/>
        </w:rPr>
        <w:t>第一部分</w:t>
      </w:r>
      <w:r w:rsidRPr="00A27171">
        <w:rPr>
          <w:rFonts w:ascii="宋体" w:eastAsia="宋体" w:hAnsi="宋体" w:cs="宋体" w:hint="eastAsia"/>
          <w:b/>
          <w:bCs/>
          <w:lang w:val="en-US"/>
        </w:rPr>
        <w:t xml:space="preserve"> </w:t>
      </w:r>
      <w:r w:rsidRPr="00A27171">
        <w:rPr>
          <w:rFonts w:ascii="宋体" w:eastAsia="宋体" w:hAnsi="宋体" w:cs="宋体" w:hint="eastAsia"/>
          <w:b/>
          <w:bCs/>
        </w:rPr>
        <w:t>单位概况</w:t>
      </w:r>
    </w:p>
    <w:p w:rsidR="00FB7553" w:rsidRPr="00A27171" w:rsidRDefault="00FB7553">
      <w:pPr>
        <w:ind w:rightChars="229" w:right="504"/>
        <w:jc w:val="both"/>
      </w:pPr>
    </w:p>
    <w:p w:rsidR="00FB7553" w:rsidRPr="00A27171" w:rsidRDefault="00572894">
      <w:pPr>
        <w:pStyle w:val="a4"/>
        <w:spacing w:line="360" w:lineRule="auto"/>
        <w:ind w:leftChars="200" w:left="440" w:rightChars="229" w:right="504" w:firstLine="658"/>
        <w:jc w:val="both"/>
        <w:outlineLvl w:val="1"/>
        <w:rPr>
          <w:rFonts w:ascii="黑体" w:eastAsia="黑体" w:hAnsi="黑体" w:cs="黑体"/>
        </w:rPr>
      </w:pPr>
      <w:r w:rsidRPr="00A27171">
        <w:rPr>
          <w:rFonts w:ascii="黑体" w:eastAsia="黑体" w:hAnsi="黑体" w:cs="黑体" w:hint="eastAsia"/>
        </w:rPr>
        <w:t>一、主要职能</w:t>
      </w:r>
    </w:p>
    <w:p w:rsidR="00FB7553" w:rsidRPr="00A27171" w:rsidRDefault="00572894">
      <w:pPr>
        <w:pStyle w:val="a4"/>
        <w:spacing w:line="360" w:lineRule="auto"/>
        <w:ind w:leftChars="200" w:left="440" w:rightChars="229" w:right="504" w:firstLine="658"/>
        <w:jc w:val="both"/>
        <w:rPr>
          <w:rFonts w:ascii="仿宋" w:eastAsia="仿宋" w:hAnsi="仿宋" w:cs="仿宋"/>
          <w:lang w:val="en-US"/>
        </w:rPr>
      </w:pPr>
      <w:r w:rsidRPr="00A27171">
        <w:rPr>
          <w:rFonts w:ascii="仿宋" w:eastAsia="仿宋" w:hAnsi="仿宋" w:cs="仿宋"/>
        </w:rPr>
        <w:t>负责全市政府补贴职业培训工作的统筹规划、政策落实、政府补贴培训资金使用监管、绩效评估，负责职业培训师资队伍建设与培训项目开发，依法对企业职工、失业人员、农村转移劳动力、未就业高校毕业生等重点群体开展职业技能培训等工作。</w:t>
      </w:r>
    </w:p>
    <w:p w:rsidR="00FB7553" w:rsidRPr="00A27171" w:rsidRDefault="00572894">
      <w:pPr>
        <w:pStyle w:val="a4"/>
        <w:spacing w:line="360" w:lineRule="auto"/>
        <w:ind w:leftChars="200" w:left="440" w:rightChars="229" w:right="504" w:firstLine="658"/>
        <w:jc w:val="both"/>
        <w:outlineLvl w:val="1"/>
        <w:rPr>
          <w:rFonts w:ascii="黑体" w:eastAsia="黑体" w:hAnsi="黑体" w:cs="黑体"/>
          <w:lang w:val="en-US"/>
        </w:rPr>
      </w:pPr>
      <w:r w:rsidRPr="00A27171">
        <w:rPr>
          <w:rFonts w:ascii="黑体" w:eastAsia="黑体" w:hAnsi="黑体" w:cs="黑体" w:hint="eastAsia"/>
        </w:rPr>
        <w:t>二、</w:t>
      </w:r>
      <w:r w:rsidRPr="00A27171">
        <w:rPr>
          <w:rFonts w:ascii="黑体" w:eastAsia="黑体" w:hAnsi="黑体" w:cs="黑体" w:hint="eastAsia"/>
          <w:lang w:val="en-US"/>
        </w:rPr>
        <w:t>单位</w:t>
      </w:r>
      <w:r w:rsidRPr="00A27171">
        <w:rPr>
          <w:rFonts w:ascii="黑体" w:eastAsia="黑体" w:hAnsi="黑体" w:cs="黑体" w:hint="eastAsia"/>
        </w:rPr>
        <w:t>机构设置及决算单位构成情况</w:t>
      </w:r>
    </w:p>
    <w:p w:rsidR="00FB7553" w:rsidRPr="00A27171" w:rsidRDefault="00572894">
      <w:pPr>
        <w:pStyle w:val="a4"/>
        <w:spacing w:line="360" w:lineRule="auto"/>
        <w:ind w:leftChars="200" w:left="440" w:rightChars="229" w:right="504" w:firstLine="658"/>
        <w:jc w:val="both"/>
        <w:rPr>
          <w:rFonts w:ascii="仿宋" w:eastAsia="仿宋" w:hAnsi="仿宋" w:cs="仿宋"/>
          <w:lang w:val="en-US"/>
        </w:rPr>
      </w:pPr>
      <w:r w:rsidRPr="00A27171">
        <w:rPr>
          <w:rFonts w:ascii="仿宋" w:eastAsia="仿宋" w:hAnsi="仿宋" w:cs="仿宋" w:hint="eastAsia"/>
        </w:rPr>
        <w:t>根据</w:t>
      </w:r>
      <w:r w:rsidRPr="00A27171">
        <w:rPr>
          <w:rFonts w:ascii="仿宋" w:eastAsia="仿宋" w:hAnsi="仿宋" w:cs="仿宋" w:hint="eastAsia"/>
          <w:lang w:val="en-US"/>
        </w:rPr>
        <w:t>单位</w:t>
      </w:r>
      <w:r w:rsidRPr="00A27171">
        <w:rPr>
          <w:rFonts w:ascii="仿宋" w:eastAsia="仿宋" w:hAnsi="仿宋" w:cs="仿宋" w:hint="eastAsia"/>
        </w:rPr>
        <w:t>职责分工</w:t>
      </w:r>
      <w:r w:rsidRPr="00A27171">
        <w:rPr>
          <w:rFonts w:ascii="仿宋" w:eastAsia="仿宋" w:hAnsi="仿宋" w:cs="仿宋" w:hint="eastAsia"/>
          <w:lang w:val="en-US"/>
        </w:rPr>
        <w:t>，</w:t>
      </w:r>
      <w:r w:rsidRPr="00A27171">
        <w:rPr>
          <w:rFonts w:ascii="仿宋" w:eastAsia="仿宋" w:hAnsi="仿宋" w:cs="仿宋"/>
        </w:rPr>
        <w:t>本单位内设机构包括综合科、就业培训科、职工培训科、创业培训科、培训保障科（技工教研科）、数据服务科、培训质量认证科、培训资金审核科</w:t>
      </w:r>
      <w:r w:rsidRPr="00A27171">
        <w:rPr>
          <w:rFonts w:ascii="仿宋" w:eastAsia="仿宋" w:hAnsi="仿宋" w:cs="仿宋"/>
        </w:rPr>
        <w:t>8</w:t>
      </w:r>
      <w:r w:rsidRPr="00A27171">
        <w:rPr>
          <w:rFonts w:ascii="仿宋" w:eastAsia="仿宋" w:hAnsi="仿宋" w:cs="仿宋"/>
        </w:rPr>
        <w:t>个科室。本单位无下属单位。</w:t>
      </w:r>
    </w:p>
    <w:p w:rsidR="00FB7553" w:rsidRPr="00A27171" w:rsidRDefault="00572894">
      <w:pPr>
        <w:pStyle w:val="a4"/>
        <w:spacing w:line="360" w:lineRule="auto"/>
        <w:ind w:leftChars="200" w:left="440" w:rightChars="229" w:right="504" w:firstLine="658"/>
        <w:jc w:val="both"/>
        <w:outlineLvl w:val="1"/>
        <w:rPr>
          <w:rFonts w:ascii="黑体" w:eastAsia="黑体" w:hAnsi="黑体" w:cs="黑体"/>
        </w:rPr>
      </w:pPr>
      <w:r w:rsidRPr="00A27171">
        <w:rPr>
          <w:rFonts w:ascii="黑体" w:eastAsia="黑体" w:hAnsi="黑体" w:cs="黑体" w:hint="eastAsia"/>
        </w:rPr>
        <w:t>三、</w:t>
      </w:r>
      <w:r w:rsidRPr="00A27171">
        <w:rPr>
          <w:rFonts w:ascii="黑体" w:eastAsia="黑体" w:hAnsi="黑体" w:cs="黑体" w:hint="eastAsia"/>
        </w:rPr>
        <w:t>2024</w:t>
      </w:r>
      <w:r w:rsidRPr="00A27171">
        <w:rPr>
          <w:rFonts w:ascii="黑体" w:eastAsia="黑体" w:hAnsi="黑体" w:cs="黑体" w:hint="eastAsia"/>
        </w:rPr>
        <w:t>年度主要工作完成情况</w:t>
      </w:r>
    </w:p>
    <w:p w:rsidR="00FB7553" w:rsidRPr="00A27171" w:rsidRDefault="00572894">
      <w:pPr>
        <w:pStyle w:val="a4"/>
        <w:spacing w:line="360" w:lineRule="auto"/>
        <w:ind w:leftChars="200" w:left="440" w:rightChars="229" w:right="504" w:firstLine="658"/>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年，开展各类补贴性职业技能培训</w:t>
      </w:r>
      <w:r w:rsidRPr="00A27171">
        <w:rPr>
          <w:rFonts w:ascii="仿宋" w:eastAsia="仿宋" w:hAnsi="仿宋" w:cs="仿宋"/>
        </w:rPr>
        <w:t>15.4</w:t>
      </w:r>
      <w:r w:rsidRPr="00A27171">
        <w:rPr>
          <w:rFonts w:ascii="仿宋" w:eastAsia="仿宋" w:hAnsi="仿宋" w:cs="仿宋"/>
        </w:rPr>
        <w:t>万人次，圆满完成各项目标任务，为全市稳就业大局做出了积极贡献。</w:t>
      </w:r>
    </w:p>
    <w:p w:rsidR="00FB7553" w:rsidRPr="00A27171" w:rsidRDefault="00572894">
      <w:pPr>
        <w:pStyle w:val="a4"/>
        <w:spacing w:line="360" w:lineRule="auto"/>
        <w:ind w:leftChars="200" w:left="440" w:rightChars="229" w:right="504" w:firstLine="658"/>
        <w:jc w:val="both"/>
        <w:rPr>
          <w:rFonts w:ascii="仿宋" w:eastAsia="仿宋" w:hAnsi="仿宋" w:cs="仿宋"/>
          <w:lang w:val="en-US"/>
        </w:rPr>
      </w:pPr>
      <w:r w:rsidRPr="00A27171">
        <w:rPr>
          <w:rFonts w:ascii="仿宋" w:eastAsia="仿宋" w:hAnsi="仿宋" w:cs="仿宋"/>
        </w:rPr>
        <w:t>（一）坚持政策引领，积极培育南京职业培训品牌。年初出台全市职业培训补贴政策《南京市人力资源和社会保障局南京市财政局转发</w:t>
      </w:r>
      <w:r w:rsidRPr="00A27171">
        <w:rPr>
          <w:rFonts w:ascii="仿宋" w:eastAsia="仿宋" w:hAnsi="仿宋" w:cs="仿宋"/>
        </w:rPr>
        <w:t>&lt;</w:t>
      </w:r>
      <w:r w:rsidRPr="00A27171">
        <w:rPr>
          <w:rFonts w:ascii="仿宋" w:eastAsia="仿宋" w:hAnsi="仿宋" w:cs="仿宋"/>
        </w:rPr>
        <w:t>省人力资源社会保障厅省财政厅关于发布</w:t>
      </w:r>
      <w:r w:rsidRPr="00A27171">
        <w:rPr>
          <w:rFonts w:ascii="仿宋" w:eastAsia="仿宋" w:hAnsi="仿宋" w:cs="仿宋"/>
        </w:rPr>
        <w:t>2024</w:t>
      </w:r>
      <w:r w:rsidRPr="00A27171">
        <w:rPr>
          <w:rFonts w:ascii="仿宋" w:eastAsia="仿宋" w:hAnsi="仿宋" w:cs="仿宋"/>
        </w:rPr>
        <w:t>年江苏省政府补贴性职业技能培训项目等指导目录</w:t>
      </w:r>
      <w:r w:rsidRPr="00A27171">
        <w:rPr>
          <w:rFonts w:ascii="仿宋" w:eastAsia="仿宋" w:hAnsi="仿宋" w:cs="仿宋"/>
        </w:rPr>
        <w:t>的通知</w:t>
      </w:r>
      <w:r w:rsidRPr="00A27171">
        <w:rPr>
          <w:rFonts w:ascii="仿宋" w:eastAsia="仿宋" w:hAnsi="仿宋" w:cs="仿宋"/>
        </w:rPr>
        <w:t>&gt;</w:t>
      </w:r>
      <w:r w:rsidRPr="00A27171">
        <w:rPr>
          <w:rFonts w:ascii="仿宋" w:eastAsia="仿宋" w:hAnsi="仿宋" w:cs="仿宋"/>
        </w:rPr>
        <w:t>的通知》，印发《关于推进实施公共就业服务能力提升示范项目职业培训行动计划的通知》，因地制宜打造</w:t>
      </w:r>
      <w:r w:rsidRPr="00A27171">
        <w:rPr>
          <w:rFonts w:ascii="仿宋" w:eastAsia="仿宋" w:hAnsi="仿宋" w:cs="仿宋"/>
        </w:rPr>
        <w:t>“</w:t>
      </w:r>
      <w:r w:rsidRPr="00A27171">
        <w:rPr>
          <w:rFonts w:ascii="仿宋" w:eastAsia="仿宋" w:hAnsi="仿宋" w:cs="仿宋"/>
        </w:rPr>
        <w:t>数字金陵</w:t>
      </w:r>
      <w:r w:rsidRPr="00A27171">
        <w:rPr>
          <w:rFonts w:ascii="仿宋" w:eastAsia="仿宋" w:hAnsi="仿宋" w:cs="仿宋"/>
        </w:rPr>
        <w:t>”“</w:t>
      </w:r>
      <w:r w:rsidRPr="00A27171">
        <w:rPr>
          <w:rFonts w:ascii="仿宋" w:eastAsia="仿宋" w:hAnsi="仿宋" w:cs="仿宋"/>
        </w:rPr>
        <w:t>宁青优技</w:t>
      </w:r>
      <w:r w:rsidRPr="00A27171">
        <w:rPr>
          <w:rFonts w:ascii="仿宋" w:eastAsia="仿宋" w:hAnsi="仿宋" w:cs="仿宋"/>
        </w:rPr>
        <w:t>”“</w:t>
      </w:r>
      <w:r w:rsidRPr="00A27171">
        <w:rPr>
          <w:rFonts w:ascii="仿宋" w:eastAsia="仿宋" w:hAnsi="仿宋" w:cs="仿宋"/>
        </w:rPr>
        <w:t>创培金陵</w:t>
      </w:r>
      <w:r w:rsidRPr="00A27171">
        <w:rPr>
          <w:rFonts w:ascii="仿宋" w:eastAsia="仿宋" w:hAnsi="仿宋" w:cs="仿宋"/>
        </w:rPr>
        <w:t>”“</w:t>
      </w:r>
      <w:r w:rsidRPr="00A27171">
        <w:rPr>
          <w:rFonts w:ascii="仿宋" w:eastAsia="仿宋" w:hAnsi="仿宋" w:cs="仿宋"/>
        </w:rPr>
        <w:t>宁聚优才</w:t>
      </w:r>
      <w:r w:rsidRPr="00A27171">
        <w:rPr>
          <w:rFonts w:ascii="仿宋" w:eastAsia="仿宋" w:hAnsi="仿宋" w:cs="仿宋"/>
        </w:rPr>
        <w:t>”“</w:t>
      </w:r>
      <w:r w:rsidRPr="00A27171">
        <w:rPr>
          <w:rFonts w:ascii="仿宋" w:eastAsia="仿宋" w:hAnsi="仿宋" w:cs="仿宋"/>
        </w:rPr>
        <w:t>宁师优培</w:t>
      </w:r>
      <w:r w:rsidRPr="00A27171">
        <w:rPr>
          <w:rFonts w:ascii="仿宋" w:eastAsia="仿宋" w:hAnsi="仿宋" w:cs="仿宋"/>
        </w:rPr>
        <w:t>”“</w:t>
      </w:r>
      <w:r w:rsidRPr="00A27171">
        <w:rPr>
          <w:rFonts w:ascii="仿宋" w:eastAsia="仿宋" w:hAnsi="仿宋" w:cs="仿宋"/>
        </w:rPr>
        <w:t>宁培扶技</w:t>
      </w:r>
      <w:r w:rsidRPr="00A27171">
        <w:rPr>
          <w:rFonts w:ascii="仿宋" w:eastAsia="仿宋" w:hAnsi="仿宋" w:cs="仿宋"/>
        </w:rPr>
        <w:t>”</w:t>
      </w:r>
      <w:r w:rsidRPr="00A27171">
        <w:rPr>
          <w:rFonts w:ascii="仿宋" w:eastAsia="仿宋" w:hAnsi="仿宋" w:cs="仿宋"/>
        </w:rPr>
        <w:t>等南京特色培训品牌，全面引领我市职业培训高质量发展。</w:t>
      </w:r>
    </w:p>
    <w:p w:rsidR="00FB7553" w:rsidRPr="00A27171" w:rsidRDefault="00572894">
      <w:pPr>
        <w:pStyle w:val="a4"/>
        <w:spacing w:line="360" w:lineRule="auto"/>
        <w:ind w:leftChars="200" w:left="440" w:rightChars="229" w:right="504" w:firstLine="658"/>
        <w:jc w:val="both"/>
        <w:rPr>
          <w:rFonts w:ascii="仿宋" w:eastAsia="仿宋" w:hAnsi="仿宋" w:cs="仿宋"/>
          <w:lang w:val="en-US"/>
        </w:rPr>
      </w:pPr>
      <w:r w:rsidRPr="00A27171">
        <w:rPr>
          <w:rFonts w:ascii="仿宋" w:eastAsia="仿宋" w:hAnsi="仿宋" w:cs="仿宋"/>
        </w:rPr>
        <w:lastRenderedPageBreak/>
        <w:t>（二）坚持目录管理，持续扩大职业技能培训供给。动态发布四批次政府补贴就业创业培训机构和项目目录，公布</w:t>
      </w:r>
      <w:r w:rsidRPr="00A27171">
        <w:rPr>
          <w:rFonts w:ascii="仿宋" w:eastAsia="仿宋" w:hAnsi="仿宋" w:cs="仿宋"/>
        </w:rPr>
        <w:t>8</w:t>
      </w:r>
      <w:r w:rsidRPr="00A27171">
        <w:rPr>
          <w:rFonts w:ascii="仿宋" w:eastAsia="仿宋" w:hAnsi="仿宋" w:cs="仿宋"/>
        </w:rPr>
        <w:t>8</w:t>
      </w:r>
      <w:r w:rsidRPr="00A27171">
        <w:rPr>
          <w:rFonts w:ascii="仿宋" w:eastAsia="仿宋" w:hAnsi="仿宋" w:cs="仿宋"/>
        </w:rPr>
        <w:t>家就</w:t>
      </w:r>
      <w:r w:rsidR="00A27171" w:rsidRPr="00A27171">
        <w:rPr>
          <w:rFonts w:ascii="仿宋" w:eastAsia="仿宋" w:hAnsi="仿宋" w:cs="仿宋" w:hint="eastAsia"/>
        </w:rPr>
        <w:t>业</w:t>
      </w:r>
      <w:r w:rsidRPr="00A27171">
        <w:rPr>
          <w:rFonts w:ascii="仿宋" w:eastAsia="仿宋" w:hAnsi="仿宋" w:cs="仿宋"/>
        </w:rPr>
        <w:t>创业培训</w:t>
      </w:r>
      <w:r w:rsidRPr="00A27171">
        <w:rPr>
          <w:rFonts w:ascii="仿宋" w:eastAsia="仿宋" w:hAnsi="仿宋" w:cs="仿宋"/>
        </w:rPr>
        <w:t>机构承担补贴性职业培训，</w:t>
      </w:r>
      <w:r w:rsidRPr="00A27171">
        <w:rPr>
          <w:rFonts w:ascii="仿宋" w:eastAsia="仿宋" w:hAnsi="仿宋" w:cs="仿宋"/>
        </w:rPr>
        <w:t>747</w:t>
      </w:r>
      <w:r w:rsidRPr="00A27171">
        <w:rPr>
          <w:rFonts w:ascii="仿宋" w:eastAsia="仿宋" w:hAnsi="仿宋" w:cs="仿宋"/>
        </w:rPr>
        <w:t>个职业（工种）和项目被纳入培训补贴目录。分批次发布南京市</w:t>
      </w:r>
      <w:r w:rsidRPr="00A27171">
        <w:rPr>
          <w:rFonts w:ascii="仿宋" w:eastAsia="仿宋" w:hAnsi="仿宋" w:cs="仿宋"/>
        </w:rPr>
        <w:t>2024</w:t>
      </w:r>
      <w:r w:rsidRPr="00A27171">
        <w:rPr>
          <w:rFonts w:ascii="仿宋" w:eastAsia="仿宋" w:hAnsi="仿宋" w:cs="仿宋"/>
        </w:rPr>
        <w:t>年政府补贴企业职工培训单位目录。加强对政府补贴职业培训机构的管理，市、区联</w:t>
      </w:r>
      <w:r w:rsidRPr="00A27171">
        <w:rPr>
          <w:rFonts w:ascii="仿宋" w:eastAsia="仿宋" w:hAnsi="仿宋" w:cs="仿宋"/>
        </w:rPr>
        <w:t>合开展政府补贴培训机构履约评估工作。</w:t>
      </w:r>
    </w:p>
    <w:p w:rsidR="00FB7553" w:rsidRPr="00A27171" w:rsidRDefault="00572894">
      <w:pPr>
        <w:pStyle w:val="a4"/>
        <w:spacing w:line="360" w:lineRule="auto"/>
        <w:ind w:leftChars="200" w:left="440" w:rightChars="229" w:right="504" w:firstLine="658"/>
        <w:jc w:val="both"/>
        <w:rPr>
          <w:rFonts w:ascii="仿宋" w:eastAsia="仿宋" w:hAnsi="仿宋" w:cs="仿宋"/>
          <w:lang w:val="en-US"/>
        </w:rPr>
      </w:pPr>
      <w:r w:rsidRPr="00A27171">
        <w:rPr>
          <w:rFonts w:ascii="仿宋" w:eastAsia="仿宋" w:hAnsi="仿宋" w:cs="仿宋"/>
        </w:rPr>
        <w:t>（三）坚持服务企业，支持企业分层分类开展职工培训。支持企业面向职工分层分类开展岗前培训、岗位技能提升培训和项目制培训。制作《南京市</w:t>
      </w:r>
      <w:r w:rsidRPr="00A27171">
        <w:rPr>
          <w:rFonts w:ascii="仿宋" w:eastAsia="仿宋" w:hAnsi="仿宋" w:cs="仿宋"/>
        </w:rPr>
        <w:t>2024</w:t>
      </w:r>
      <w:r w:rsidRPr="00A27171">
        <w:rPr>
          <w:rFonts w:ascii="仿宋" w:eastAsia="仿宋" w:hAnsi="仿宋" w:cs="仿宋"/>
        </w:rPr>
        <w:t>年企业职工培训政策申报指南》电子书、宣传册，并通过</w:t>
      </w:r>
      <w:r w:rsidRPr="00A27171">
        <w:rPr>
          <w:rFonts w:ascii="仿宋" w:eastAsia="仿宋" w:hAnsi="仿宋" w:cs="仿宋"/>
        </w:rPr>
        <w:t>“</w:t>
      </w:r>
      <w:r w:rsidRPr="00A27171">
        <w:rPr>
          <w:rFonts w:ascii="仿宋" w:eastAsia="仿宋" w:hAnsi="仿宋" w:cs="仿宋"/>
        </w:rPr>
        <w:t>南京发布</w:t>
      </w:r>
      <w:r w:rsidRPr="00A27171">
        <w:rPr>
          <w:rFonts w:ascii="仿宋" w:eastAsia="仿宋" w:hAnsi="仿宋" w:cs="仿宋"/>
        </w:rPr>
        <w:t>”</w:t>
      </w:r>
      <w:r w:rsidRPr="00A27171">
        <w:rPr>
          <w:rFonts w:ascii="仿宋" w:eastAsia="仿宋" w:hAnsi="仿宋" w:cs="仿宋"/>
        </w:rPr>
        <w:t>、</w:t>
      </w:r>
      <w:r w:rsidRPr="00A27171">
        <w:rPr>
          <w:rFonts w:ascii="仿宋" w:eastAsia="仿宋" w:hAnsi="仿宋" w:cs="仿宋"/>
        </w:rPr>
        <w:t>“</w:t>
      </w:r>
      <w:r w:rsidRPr="00A27171">
        <w:rPr>
          <w:rFonts w:ascii="仿宋" w:eastAsia="仿宋" w:hAnsi="仿宋" w:cs="仿宋"/>
        </w:rPr>
        <w:t>南京人社</w:t>
      </w:r>
      <w:r w:rsidRPr="00A27171">
        <w:rPr>
          <w:rFonts w:ascii="仿宋" w:eastAsia="仿宋" w:hAnsi="仿宋" w:cs="仿宋"/>
        </w:rPr>
        <w:t>”</w:t>
      </w:r>
      <w:r w:rsidRPr="00A27171">
        <w:rPr>
          <w:rFonts w:ascii="仿宋" w:eastAsia="仿宋" w:hAnsi="仿宋" w:cs="仿宋"/>
        </w:rPr>
        <w:t>等微信公众号、百余个企业服务群广为推送，举办</w:t>
      </w:r>
      <w:r w:rsidRPr="00A27171">
        <w:rPr>
          <w:rFonts w:ascii="仿宋" w:eastAsia="仿宋" w:hAnsi="仿宋" w:cs="仿宋"/>
        </w:rPr>
        <w:t>56</w:t>
      </w:r>
      <w:r w:rsidRPr="00A27171">
        <w:rPr>
          <w:rFonts w:ascii="仿宋" w:eastAsia="仿宋" w:hAnsi="仿宋" w:cs="仿宋"/>
        </w:rPr>
        <w:t>场企业职工培训政策宣讲会，走访</w:t>
      </w:r>
      <w:r w:rsidRPr="00A27171">
        <w:rPr>
          <w:rFonts w:ascii="仿宋" w:eastAsia="仿宋" w:hAnsi="仿宋" w:cs="仿宋"/>
        </w:rPr>
        <w:t>100</w:t>
      </w:r>
      <w:r w:rsidRPr="00A27171">
        <w:rPr>
          <w:rFonts w:ascii="仿宋" w:eastAsia="仿宋" w:hAnsi="仿宋" w:cs="仿宋"/>
        </w:rPr>
        <w:t>余家重点产业企业。组织开展项目制培训，</w:t>
      </w:r>
      <w:r w:rsidRPr="00A27171">
        <w:rPr>
          <w:rFonts w:ascii="仿宋" w:eastAsia="仿宋" w:hAnsi="仿宋" w:cs="仿宋"/>
        </w:rPr>
        <w:t>12</w:t>
      </w:r>
      <w:r w:rsidRPr="00A27171">
        <w:rPr>
          <w:rFonts w:ascii="仿宋" w:eastAsia="仿宋" w:hAnsi="仿宋" w:cs="仿宋"/>
        </w:rPr>
        <w:t>个项目获市级立项。依托大数据分析技术，帮助</w:t>
      </w:r>
      <w:r w:rsidRPr="00A27171">
        <w:rPr>
          <w:rFonts w:ascii="仿宋" w:eastAsia="仿宋" w:hAnsi="仿宋" w:cs="仿宋"/>
        </w:rPr>
        <w:t>1000</w:t>
      </w:r>
      <w:r w:rsidRPr="00A27171">
        <w:rPr>
          <w:rFonts w:ascii="仿宋" w:eastAsia="仿宋" w:hAnsi="仿宋" w:cs="仿宋"/>
        </w:rPr>
        <w:t>余名技师、高级技师申领培训补贴。</w:t>
      </w:r>
    </w:p>
    <w:p w:rsidR="00FB7553" w:rsidRPr="00A27171" w:rsidRDefault="00572894">
      <w:pPr>
        <w:pStyle w:val="a4"/>
        <w:spacing w:line="360" w:lineRule="auto"/>
        <w:ind w:leftChars="200" w:left="440" w:rightChars="229" w:right="504" w:firstLine="658"/>
        <w:jc w:val="both"/>
        <w:rPr>
          <w:rFonts w:ascii="仿宋" w:eastAsia="仿宋" w:hAnsi="仿宋" w:cs="仿宋"/>
          <w:lang w:val="en-US"/>
        </w:rPr>
      </w:pPr>
      <w:r w:rsidRPr="00A27171">
        <w:rPr>
          <w:rFonts w:ascii="仿宋" w:eastAsia="仿宋" w:hAnsi="仿宋" w:cs="仿宋"/>
        </w:rPr>
        <w:t>（四）坚持就业导向，为重点群体提供针对性技能培训。紧贴南京产业发展，持续推进南京新研发项目培训工作，创新开展</w:t>
      </w:r>
      <w:r w:rsidRPr="00A27171">
        <w:rPr>
          <w:rFonts w:ascii="仿宋" w:eastAsia="仿宋" w:hAnsi="仿宋" w:cs="仿宋"/>
        </w:rPr>
        <w:t>“</w:t>
      </w:r>
      <w:r w:rsidRPr="00A27171">
        <w:rPr>
          <w:rFonts w:ascii="仿宋" w:eastAsia="仿宋" w:hAnsi="仿宋" w:cs="仿宋"/>
        </w:rPr>
        <w:t>启航南京</w:t>
      </w:r>
      <w:r w:rsidRPr="00A27171">
        <w:rPr>
          <w:rFonts w:ascii="仿宋" w:eastAsia="仿宋" w:hAnsi="仿宋" w:cs="仿宋"/>
        </w:rPr>
        <w:t>”</w:t>
      </w:r>
      <w:r w:rsidRPr="00A27171">
        <w:rPr>
          <w:rFonts w:ascii="仿宋" w:eastAsia="仿宋" w:hAnsi="仿宋" w:cs="仿宋"/>
        </w:rPr>
        <w:t>就业指导培训，吸引来自全国</w:t>
      </w:r>
      <w:r w:rsidRPr="00A27171">
        <w:rPr>
          <w:rFonts w:ascii="仿宋" w:eastAsia="仿宋" w:hAnsi="仿宋" w:cs="仿宋"/>
        </w:rPr>
        <w:t>300</w:t>
      </w:r>
      <w:r w:rsidRPr="00A27171">
        <w:rPr>
          <w:rFonts w:ascii="仿宋" w:eastAsia="仿宋" w:hAnsi="仿宋" w:cs="仿宋"/>
        </w:rPr>
        <w:t>余所高校毕业生参与线上线下培训。支持高校、优质培训机构等面向毕业生开展电工、</w:t>
      </w:r>
      <w:r w:rsidRPr="00A27171">
        <w:rPr>
          <w:rFonts w:ascii="仿宋" w:eastAsia="仿宋" w:hAnsi="仿宋" w:cs="仿宋"/>
        </w:rPr>
        <w:t>3D</w:t>
      </w:r>
      <w:r w:rsidRPr="00A27171">
        <w:rPr>
          <w:rFonts w:ascii="仿宋" w:eastAsia="仿宋" w:hAnsi="仿宋" w:cs="仿宋"/>
        </w:rPr>
        <w:t>打印技术应用、</w:t>
      </w:r>
      <w:r w:rsidRPr="00A27171">
        <w:rPr>
          <w:rFonts w:ascii="仿宋" w:eastAsia="仿宋" w:hAnsi="仿宋" w:cs="仿宋"/>
        </w:rPr>
        <w:t>BIM</w:t>
      </w:r>
      <w:r w:rsidRPr="00A27171">
        <w:rPr>
          <w:rFonts w:ascii="仿宋" w:eastAsia="仿宋" w:hAnsi="仿宋" w:cs="仿宋"/>
        </w:rPr>
        <w:t>建筑信息模型技术应用、嵌入式人工智能技术应用等技能培训，面向登记失业人员等开展陪诊服务、金陵盐水鸭等培训，促进其家门口就业。按需定制宁姐月嫂专项培训（高级）技能培训，贯通形成基础、提升、高级三级培训体系。</w:t>
      </w:r>
    </w:p>
    <w:p w:rsidR="00FB7553" w:rsidRPr="00A27171" w:rsidRDefault="00572894">
      <w:pPr>
        <w:pStyle w:val="a4"/>
        <w:spacing w:line="360" w:lineRule="auto"/>
        <w:ind w:leftChars="200" w:left="440" w:rightChars="229" w:right="504" w:firstLine="658"/>
        <w:jc w:val="both"/>
        <w:rPr>
          <w:rFonts w:ascii="仿宋" w:eastAsia="仿宋" w:hAnsi="仿宋" w:cs="仿宋"/>
          <w:lang w:val="en-US"/>
        </w:rPr>
      </w:pPr>
      <w:r w:rsidRPr="00A27171">
        <w:rPr>
          <w:rFonts w:ascii="仿宋" w:eastAsia="仿宋" w:hAnsi="仿宋" w:cs="仿宋"/>
        </w:rPr>
        <w:lastRenderedPageBreak/>
        <w:t>（五）力促青年就业，高质量落实</w:t>
      </w:r>
      <w:r w:rsidRPr="00A27171">
        <w:rPr>
          <w:rFonts w:ascii="仿宋" w:eastAsia="仿宋" w:hAnsi="仿宋" w:cs="仿宋"/>
        </w:rPr>
        <w:t>“</w:t>
      </w:r>
      <w:r w:rsidRPr="00A27171">
        <w:rPr>
          <w:rFonts w:ascii="仿宋" w:eastAsia="仿宋" w:hAnsi="仿宋" w:cs="仿宋"/>
        </w:rPr>
        <w:t>宁聚优才</w:t>
      </w:r>
      <w:r w:rsidRPr="00A27171">
        <w:rPr>
          <w:rFonts w:ascii="仿宋" w:eastAsia="仿宋" w:hAnsi="仿宋" w:cs="仿宋"/>
        </w:rPr>
        <w:t>”</w:t>
      </w:r>
      <w:r w:rsidRPr="00A27171">
        <w:rPr>
          <w:rFonts w:ascii="仿宋" w:eastAsia="仿宋" w:hAnsi="仿宋" w:cs="仿宋"/>
        </w:rPr>
        <w:t>就业见习。深</w:t>
      </w:r>
      <w:r w:rsidRPr="00A27171">
        <w:rPr>
          <w:rFonts w:ascii="仿宋" w:eastAsia="仿宋" w:hAnsi="仿宋" w:cs="仿宋"/>
        </w:rPr>
        <w:t>入落实</w:t>
      </w:r>
      <w:r w:rsidRPr="00A27171">
        <w:rPr>
          <w:rFonts w:ascii="仿宋" w:eastAsia="仿宋" w:hAnsi="仿宋" w:cs="仿宋"/>
        </w:rPr>
        <w:t>“</w:t>
      </w:r>
      <w:r w:rsidRPr="00A27171">
        <w:rPr>
          <w:rFonts w:ascii="仿宋" w:eastAsia="仿宋" w:hAnsi="仿宋" w:cs="仿宋"/>
        </w:rPr>
        <w:t>开发</w:t>
      </w:r>
      <w:r w:rsidRPr="00A27171">
        <w:rPr>
          <w:rFonts w:ascii="仿宋" w:eastAsia="仿宋" w:hAnsi="仿宋" w:cs="仿宋"/>
        </w:rPr>
        <w:t>1.2</w:t>
      </w:r>
      <w:r w:rsidRPr="00A27171">
        <w:rPr>
          <w:rFonts w:ascii="仿宋" w:eastAsia="仿宋" w:hAnsi="仿宋" w:cs="仿宋"/>
        </w:rPr>
        <w:t>万个高质量就业见习岗位</w:t>
      </w:r>
      <w:r w:rsidRPr="00A27171">
        <w:rPr>
          <w:rFonts w:ascii="仿宋" w:eastAsia="仿宋" w:hAnsi="仿宋" w:cs="仿宋"/>
        </w:rPr>
        <w:t>”2024</w:t>
      </w:r>
      <w:r w:rsidRPr="00A27171">
        <w:rPr>
          <w:rFonts w:ascii="仿宋" w:eastAsia="仿宋" w:hAnsi="仿宋" w:cs="仿宋"/>
        </w:rPr>
        <w:t>年南京市政府民生实事项目，在各类媒体广泛宣传见习政策，建立</w:t>
      </w:r>
      <w:r w:rsidRPr="00A27171">
        <w:rPr>
          <w:rFonts w:ascii="仿宋" w:eastAsia="仿宋" w:hAnsi="仿宋" w:cs="仿宋"/>
        </w:rPr>
        <w:t>“</w:t>
      </w:r>
      <w:r w:rsidRPr="00A27171">
        <w:rPr>
          <w:rFonts w:ascii="仿宋" w:eastAsia="仿宋" w:hAnsi="仿宋" w:cs="仿宋"/>
        </w:rPr>
        <w:t>招聘</w:t>
      </w:r>
      <w:r w:rsidRPr="00A27171">
        <w:rPr>
          <w:rFonts w:ascii="仿宋" w:eastAsia="仿宋" w:hAnsi="仿宋" w:cs="仿宋"/>
        </w:rPr>
        <w:t>+</w:t>
      </w:r>
      <w:r w:rsidRPr="00A27171">
        <w:rPr>
          <w:rFonts w:ascii="仿宋" w:eastAsia="仿宋" w:hAnsi="仿宋" w:cs="仿宋"/>
        </w:rPr>
        <w:t>见习</w:t>
      </w:r>
      <w:r w:rsidRPr="00A27171">
        <w:rPr>
          <w:rFonts w:ascii="仿宋" w:eastAsia="仿宋" w:hAnsi="仿宋" w:cs="仿宋"/>
        </w:rPr>
        <w:t>”</w:t>
      </w:r>
      <w:r w:rsidRPr="00A27171">
        <w:rPr>
          <w:rFonts w:ascii="仿宋" w:eastAsia="仿宋" w:hAnsi="仿宋" w:cs="仿宋"/>
        </w:rPr>
        <w:t>对接机制，通过政策宣讲会、校园招聘会等加强宣介，对接各类企事业单位、新研机构、科创载体等开发见习岗位。全市全年募集高质量就业见习岗位</w:t>
      </w:r>
      <w:r w:rsidRPr="00A27171">
        <w:rPr>
          <w:rFonts w:ascii="仿宋" w:eastAsia="仿宋" w:hAnsi="仿宋" w:cs="仿宋"/>
        </w:rPr>
        <w:t>2.8</w:t>
      </w:r>
      <w:r w:rsidRPr="00A27171">
        <w:rPr>
          <w:rFonts w:ascii="仿宋" w:eastAsia="仿宋" w:hAnsi="仿宋" w:cs="仿宋"/>
        </w:rPr>
        <w:t>万个，组织</w:t>
      </w:r>
      <w:r w:rsidRPr="00A27171">
        <w:rPr>
          <w:rFonts w:ascii="仿宋" w:eastAsia="仿宋" w:hAnsi="仿宋" w:cs="仿宋"/>
        </w:rPr>
        <w:t>9886</w:t>
      </w:r>
      <w:r w:rsidRPr="00A27171">
        <w:rPr>
          <w:rFonts w:ascii="仿宋" w:eastAsia="仿宋" w:hAnsi="仿宋" w:cs="仿宋"/>
        </w:rPr>
        <w:t>名高校毕业生等青年参加就业见习。</w:t>
      </w:r>
    </w:p>
    <w:p w:rsidR="00FB7553" w:rsidRPr="00A27171" w:rsidRDefault="00572894">
      <w:pPr>
        <w:pStyle w:val="a4"/>
        <w:spacing w:line="360" w:lineRule="auto"/>
        <w:ind w:leftChars="200" w:left="440" w:rightChars="229" w:right="504" w:firstLine="658"/>
        <w:jc w:val="both"/>
        <w:rPr>
          <w:rFonts w:ascii="仿宋" w:eastAsia="仿宋" w:hAnsi="仿宋" w:cs="仿宋"/>
          <w:lang w:val="en-US"/>
        </w:rPr>
      </w:pPr>
      <w:r w:rsidRPr="00A27171">
        <w:rPr>
          <w:rFonts w:ascii="仿宋" w:eastAsia="仿宋" w:hAnsi="仿宋" w:cs="仿宋"/>
        </w:rPr>
        <w:t>（六）推广</w:t>
      </w:r>
      <w:r w:rsidRPr="00A27171">
        <w:rPr>
          <w:rFonts w:ascii="仿宋" w:eastAsia="仿宋" w:hAnsi="仿宋" w:cs="仿宋"/>
        </w:rPr>
        <w:t>“</w:t>
      </w:r>
      <w:r w:rsidRPr="00A27171">
        <w:rPr>
          <w:rFonts w:ascii="仿宋" w:eastAsia="仿宋" w:hAnsi="仿宋" w:cs="仿宋"/>
        </w:rPr>
        <w:t>创培金陵</w:t>
      </w:r>
      <w:r w:rsidRPr="00A27171">
        <w:rPr>
          <w:rFonts w:ascii="仿宋" w:eastAsia="仿宋" w:hAnsi="仿宋" w:cs="仿宋"/>
        </w:rPr>
        <w:t>”</w:t>
      </w:r>
      <w:r w:rsidRPr="00A27171">
        <w:rPr>
          <w:rFonts w:ascii="仿宋" w:eastAsia="仿宋" w:hAnsi="仿宋" w:cs="仿宋"/>
        </w:rPr>
        <w:t>培训品牌，分类开展创业培训。面向大学生、失业人员等分层分类开展创业意识培训、创业能力培训、创业</w:t>
      </w:r>
      <w:r w:rsidRPr="00A27171">
        <w:rPr>
          <w:rFonts w:ascii="仿宋" w:eastAsia="仿宋" w:hAnsi="仿宋" w:cs="仿宋"/>
        </w:rPr>
        <w:t>+</w:t>
      </w:r>
      <w:r w:rsidRPr="00A27171">
        <w:rPr>
          <w:rFonts w:ascii="仿宋" w:eastAsia="仿宋" w:hAnsi="仿宋" w:cs="仿宋"/>
        </w:rPr>
        <w:t>技能等培训，研发并首开短视频直播创业项目制培训。深入高校、园区、社区、乡村，开展</w:t>
      </w:r>
      <w:r w:rsidRPr="00A27171">
        <w:rPr>
          <w:rFonts w:ascii="仿宋" w:eastAsia="仿宋" w:hAnsi="仿宋" w:cs="仿宋"/>
        </w:rPr>
        <w:t>3</w:t>
      </w:r>
      <w:r w:rsidRPr="00A27171">
        <w:rPr>
          <w:rFonts w:ascii="仿宋" w:eastAsia="仿宋" w:hAnsi="仿宋" w:cs="仿宋"/>
        </w:rPr>
        <w:t>0</w:t>
      </w:r>
      <w:r w:rsidRPr="00A27171">
        <w:rPr>
          <w:rFonts w:ascii="仿宋" w:eastAsia="仿宋" w:hAnsi="仿宋" w:cs="仿宋"/>
        </w:rPr>
        <w:t>场次创业大讲坛活动，成功举办南京市第九届青年大学生创业计划书大赛，受到了社会各界的广泛关注。</w:t>
      </w:r>
    </w:p>
    <w:p w:rsidR="00FB7553" w:rsidRPr="00A27171" w:rsidRDefault="00572894">
      <w:pPr>
        <w:pStyle w:val="a4"/>
        <w:spacing w:line="360" w:lineRule="auto"/>
        <w:ind w:leftChars="200" w:left="440" w:rightChars="229" w:right="504" w:firstLine="658"/>
        <w:jc w:val="both"/>
        <w:rPr>
          <w:rFonts w:ascii="仿宋" w:eastAsia="仿宋" w:hAnsi="仿宋" w:cs="仿宋"/>
          <w:lang w:val="en-US"/>
        </w:rPr>
      </w:pPr>
      <w:r w:rsidRPr="00A27171">
        <w:rPr>
          <w:rFonts w:ascii="仿宋" w:eastAsia="仿宋" w:hAnsi="仿宋" w:cs="仿宋"/>
        </w:rPr>
        <w:t>（七）夯实</w:t>
      </w:r>
      <w:r w:rsidRPr="00A27171">
        <w:rPr>
          <w:rFonts w:ascii="仿宋" w:eastAsia="仿宋" w:hAnsi="仿宋" w:cs="仿宋"/>
        </w:rPr>
        <w:t>“</w:t>
      </w:r>
      <w:r w:rsidRPr="00A27171">
        <w:rPr>
          <w:rFonts w:ascii="仿宋" w:eastAsia="仿宋" w:hAnsi="仿宋" w:cs="仿宋"/>
        </w:rPr>
        <w:t>宁师优培</w:t>
      </w:r>
      <w:r w:rsidRPr="00A27171">
        <w:rPr>
          <w:rFonts w:ascii="仿宋" w:eastAsia="仿宋" w:hAnsi="仿宋" w:cs="仿宋"/>
        </w:rPr>
        <w:t>”</w:t>
      </w:r>
      <w:r w:rsidRPr="00A27171">
        <w:rPr>
          <w:rFonts w:ascii="仿宋" w:eastAsia="仿宋" w:hAnsi="仿宋" w:cs="仿宋"/>
        </w:rPr>
        <w:t>师资培训品牌，加强师资能力建设。开展</w:t>
      </w:r>
      <w:r w:rsidRPr="00A27171">
        <w:rPr>
          <w:rFonts w:ascii="仿宋" w:eastAsia="仿宋" w:hAnsi="仿宋" w:cs="仿宋"/>
        </w:rPr>
        <w:t>7</w:t>
      </w:r>
      <w:r w:rsidRPr="00A27171">
        <w:rPr>
          <w:rFonts w:ascii="仿宋" w:eastAsia="仿宋" w:hAnsi="仿宋" w:cs="仿宋"/>
        </w:rPr>
        <w:t>批次师资入库试讲及</w:t>
      </w:r>
      <w:r w:rsidRPr="00A27171">
        <w:rPr>
          <w:rFonts w:ascii="仿宋" w:eastAsia="仿宋" w:hAnsi="仿宋" w:cs="仿宋"/>
        </w:rPr>
        <w:t>6</w:t>
      </w:r>
      <w:r w:rsidRPr="00A27171">
        <w:rPr>
          <w:rFonts w:ascii="仿宋" w:eastAsia="仿宋" w:hAnsi="仿宋" w:cs="仿宋"/>
        </w:rPr>
        <w:t>期师资能力提升培训活动。征集遴选优秀培训师资和评审专家等</w:t>
      </w:r>
      <w:r w:rsidRPr="00A27171">
        <w:rPr>
          <w:rFonts w:ascii="仿宋" w:eastAsia="仿宋" w:hAnsi="仿宋" w:cs="仿宋"/>
        </w:rPr>
        <w:t>100</w:t>
      </w:r>
      <w:r w:rsidRPr="00A27171">
        <w:rPr>
          <w:rFonts w:ascii="仿宋" w:eastAsia="仿宋" w:hAnsi="仿宋" w:cs="仿宋"/>
        </w:rPr>
        <w:t>人，推荐其为南京市职业能力建设专家库成员，为技能人才培训提供专业指导和</w:t>
      </w:r>
      <w:r w:rsidRPr="00A27171">
        <w:rPr>
          <w:rFonts w:ascii="仿宋" w:eastAsia="仿宋" w:hAnsi="仿宋" w:cs="仿宋"/>
        </w:rPr>
        <w:t>“</w:t>
      </w:r>
      <w:r w:rsidRPr="00A27171">
        <w:rPr>
          <w:rFonts w:ascii="仿宋" w:eastAsia="仿宋" w:hAnsi="仿宋" w:cs="仿宋"/>
        </w:rPr>
        <w:t>智库</w:t>
      </w:r>
      <w:r w:rsidRPr="00A27171">
        <w:rPr>
          <w:rFonts w:ascii="仿宋" w:eastAsia="仿宋" w:hAnsi="仿宋" w:cs="仿宋"/>
        </w:rPr>
        <w:t>”</w:t>
      </w:r>
      <w:r w:rsidRPr="00A27171">
        <w:rPr>
          <w:rFonts w:ascii="仿宋" w:eastAsia="仿宋" w:hAnsi="仿宋" w:cs="仿宋"/>
        </w:rPr>
        <w:t>力量。扎实推进省市人社部门</w:t>
      </w:r>
      <w:r w:rsidRPr="00A27171">
        <w:rPr>
          <w:rFonts w:ascii="仿宋" w:eastAsia="仿宋" w:hAnsi="仿宋" w:cs="仿宋"/>
        </w:rPr>
        <w:t>2024</w:t>
      </w:r>
      <w:r w:rsidRPr="00A27171">
        <w:rPr>
          <w:rFonts w:ascii="仿宋" w:eastAsia="仿宋" w:hAnsi="仿宋" w:cs="仿宋"/>
        </w:rPr>
        <w:t>年江苏省补贴性职业培训师资能力建设和提升路径研究</w:t>
      </w:r>
      <w:r w:rsidRPr="00A27171">
        <w:rPr>
          <w:rFonts w:ascii="仿宋" w:eastAsia="仿宋" w:hAnsi="仿宋" w:cs="仿宋"/>
        </w:rPr>
        <w:t>“</w:t>
      </w:r>
      <w:r w:rsidRPr="00A27171">
        <w:rPr>
          <w:rFonts w:ascii="仿宋" w:eastAsia="仿宋" w:hAnsi="仿宋" w:cs="仿宋"/>
        </w:rPr>
        <w:t>共学共建</w:t>
      </w:r>
      <w:r w:rsidRPr="00A27171">
        <w:rPr>
          <w:rFonts w:ascii="仿宋" w:eastAsia="仿宋" w:hAnsi="仿宋" w:cs="仿宋"/>
        </w:rPr>
        <w:t>”</w:t>
      </w:r>
      <w:r w:rsidRPr="00A27171">
        <w:rPr>
          <w:rFonts w:ascii="仿宋" w:eastAsia="仿宋" w:hAnsi="仿宋" w:cs="仿宋"/>
        </w:rPr>
        <w:t>调研课题。</w:t>
      </w:r>
    </w:p>
    <w:p w:rsidR="00FB7553" w:rsidRPr="00A27171" w:rsidRDefault="00572894">
      <w:pPr>
        <w:pStyle w:val="a4"/>
        <w:spacing w:line="360" w:lineRule="auto"/>
        <w:ind w:leftChars="200" w:left="440" w:rightChars="229" w:right="504" w:firstLine="658"/>
        <w:jc w:val="both"/>
        <w:rPr>
          <w:rFonts w:ascii="仿宋" w:eastAsia="仿宋" w:hAnsi="仿宋" w:cs="仿宋"/>
          <w:lang w:val="en-US"/>
        </w:rPr>
      </w:pPr>
      <w:r w:rsidRPr="00A27171">
        <w:rPr>
          <w:rFonts w:ascii="仿宋" w:eastAsia="仿宋" w:hAnsi="仿宋" w:cs="仿宋"/>
        </w:rPr>
        <w:t>（八）打造</w:t>
      </w:r>
      <w:r w:rsidRPr="00A27171">
        <w:rPr>
          <w:rFonts w:ascii="仿宋" w:eastAsia="仿宋" w:hAnsi="仿宋" w:cs="仿宋"/>
        </w:rPr>
        <w:t>“</w:t>
      </w:r>
      <w:r w:rsidRPr="00A27171">
        <w:rPr>
          <w:rFonts w:ascii="仿宋" w:eastAsia="仿宋" w:hAnsi="仿宋" w:cs="仿宋"/>
        </w:rPr>
        <w:t>宁培扶技</w:t>
      </w:r>
      <w:r w:rsidRPr="00A27171">
        <w:rPr>
          <w:rFonts w:ascii="仿宋" w:eastAsia="仿宋" w:hAnsi="仿宋" w:cs="仿宋"/>
        </w:rPr>
        <w:t>”</w:t>
      </w:r>
      <w:r w:rsidRPr="00A27171">
        <w:rPr>
          <w:rFonts w:ascii="仿宋" w:eastAsia="仿宋" w:hAnsi="仿宋" w:cs="仿宋"/>
        </w:rPr>
        <w:t>服务品牌，做好对口支援协作合作。有序推进全年对口支援协作合作工作，支</w:t>
      </w:r>
      <w:r w:rsidRPr="00A27171">
        <w:rPr>
          <w:rFonts w:ascii="仿宋" w:eastAsia="仿宋" w:hAnsi="仿宋" w:cs="仿宋"/>
        </w:rPr>
        <w:t>持重庆万州开展船舶运输员培训，帮助当地</w:t>
      </w:r>
      <w:r w:rsidRPr="00A27171">
        <w:rPr>
          <w:rFonts w:ascii="仿宋" w:eastAsia="仿宋" w:hAnsi="仿宋" w:cs="仿宋"/>
        </w:rPr>
        <w:t>200</w:t>
      </w:r>
      <w:r w:rsidRPr="00A27171">
        <w:rPr>
          <w:rFonts w:ascii="仿宋" w:eastAsia="仿宋" w:hAnsi="仿宋" w:cs="仿宋"/>
        </w:rPr>
        <w:t>名适龄劳动者掌握船舶运输工作操作技能。在西宁举办南京</w:t>
      </w:r>
      <w:r w:rsidRPr="00A27171">
        <w:rPr>
          <w:rFonts w:ascii="仿宋" w:eastAsia="仿宋" w:hAnsi="仿宋" w:cs="仿宋"/>
        </w:rPr>
        <w:t>•</w:t>
      </w:r>
      <w:r w:rsidRPr="00A27171">
        <w:rPr>
          <w:rFonts w:ascii="仿宋" w:eastAsia="仿宋" w:hAnsi="仿宋" w:cs="仿宋"/>
        </w:rPr>
        <w:t>西宁旅游行业</w:t>
      </w:r>
      <w:r w:rsidRPr="00A27171">
        <w:rPr>
          <w:rFonts w:ascii="仿宋" w:eastAsia="仿宋" w:hAnsi="仿宋" w:cs="仿宋"/>
        </w:rPr>
        <w:t>“</w:t>
      </w:r>
      <w:r w:rsidRPr="00A27171">
        <w:rPr>
          <w:rFonts w:ascii="仿宋" w:eastAsia="仿宋" w:hAnsi="仿宋" w:cs="仿宋"/>
        </w:rPr>
        <w:t>新质生产力</w:t>
      </w:r>
      <w:r w:rsidRPr="00A27171">
        <w:rPr>
          <w:rFonts w:ascii="仿宋" w:eastAsia="仿宋" w:hAnsi="仿宋" w:cs="仿宋"/>
        </w:rPr>
        <w:t>”</w:t>
      </w:r>
      <w:r w:rsidRPr="00A27171">
        <w:rPr>
          <w:rFonts w:ascii="仿宋" w:eastAsia="仿宋" w:hAnsi="仿宋" w:cs="仿宋"/>
        </w:rPr>
        <w:t>师资培训班。</w:t>
      </w:r>
      <w:r w:rsidRPr="00A27171">
        <w:rPr>
          <w:rFonts w:ascii="仿宋" w:eastAsia="仿宋" w:hAnsi="仿宋" w:cs="仿宋"/>
        </w:rPr>
        <w:lastRenderedPageBreak/>
        <w:t>在陕西商洛举办康养类工作人员服务管理能力专题培训班暨宁商协作康养类师资培训班。</w:t>
      </w:r>
    </w:p>
    <w:p w:rsidR="00FB7553" w:rsidRPr="00A27171" w:rsidRDefault="00FB7553">
      <w:pPr>
        <w:pStyle w:val="a4"/>
        <w:spacing w:line="235" w:lineRule="auto"/>
        <w:ind w:leftChars="300" w:left="669" w:right="2414" w:hanging="9"/>
        <w:jc w:val="both"/>
        <w:rPr>
          <w:rFonts w:ascii="仿宋" w:eastAsia="仿宋" w:hAnsi="仿宋" w:cs="仿宋"/>
          <w:lang w:val="en-US"/>
        </w:rPr>
        <w:sectPr w:rsidR="00FB7553" w:rsidRPr="00A27171">
          <w:footerReference w:type="default" r:id="rId10"/>
          <w:pgSz w:w="11906" w:h="16838"/>
          <w:pgMar w:top="1580" w:right="700" w:bottom="770" w:left="1020" w:header="283" w:footer="280" w:gutter="0"/>
          <w:pgNumType w:fmt="numberInDash"/>
          <w:cols w:space="720"/>
          <w:formProt w:val="0"/>
          <w:docGrid w:linePitch="100"/>
        </w:sectPr>
      </w:pPr>
    </w:p>
    <w:p w:rsidR="00FB7553" w:rsidRPr="00A27171" w:rsidRDefault="00FB7553">
      <w:pPr>
        <w:pStyle w:val="a4"/>
        <w:spacing w:line="360" w:lineRule="auto"/>
        <w:ind w:leftChars="200" w:left="440" w:rightChars="229" w:right="504" w:firstLine="658"/>
        <w:jc w:val="both"/>
        <w:rPr>
          <w:rFonts w:ascii="仿宋" w:eastAsia="仿宋" w:hAnsi="仿宋" w:cs="仿宋"/>
          <w:lang w:val="en-US"/>
        </w:rPr>
      </w:pPr>
    </w:p>
    <w:p w:rsidR="00FB7553" w:rsidRPr="00A27171" w:rsidRDefault="00FB7553">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FB7553" w:rsidRPr="00A27171" w:rsidRDefault="00FB7553">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FB7553" w:rsidRPr="00A27171" w:rsidRDefault="00FB7553">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FB7553" w:rsidRPr="00A27171" w:rsidRDefault="00FB7553">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FB7553" w:rsidRPr="00A27171" w:rsidRDefault="00FB7553">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FB7553" w:rsidRPr="00A27171" w:rsidRDefault="00FB7553">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FB7553" w:rsidRPr="00A27171" w:rsidRDefault="00572894">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sidRPr="00A27171">
        <w:rPr>
          <w:rFonts w:ascii="宋体" w:eastAsia="宋体" w:hAnsi="宋体" w:cs="宋体" w:hint="eastAsia"/>
          <w:b/>
          <w:bCs/>
          <w:sz w:val="36"/>
          <w:szCs w:val="36"/>
        </w:rPr>
        <w:t>第二部分</w:t>
      </w:r>
    </w:p>
    <w:p w:rsidR="00FB7553" w:rsidRPr="00A27171" w:rsidRDefault="00572894">
      <w:pPr>
        <w:pStyle w:val="10"/>
        <w:tabs>
          <w:tab w:val="left" w:pos="1609"/>
        </w:tabs>
        <w:spacing w:before="12" w:line="300" w:lineRule="auto"/>
        <w:ind w:left="340" w:right="567" w:firstLine="0"/>
        <w:jc w:val="center"/>
        <w:rPr>
          <w:rFonts w:ascii="宋体" w:eastAsia="宋体" w:hAnsi="宋体" w:cs="宋体"/>
          <w:b/>
          <w:bCs/>
          <w:sz w:val="36"/>
          <w:szCs w:val="36"/>
        </w:rPr>
      </w:pPr>
      <w:r w:rsidRPr="00A27171">
        <w:rPr>
          <w:rFonts w:ascii="宋体" w:eastAsia="宋体" w:hAnsi="宋体" w:cs="宋体" w:hint="eastAsia"/>
          <w:b/>
          <w:bCs/>
          <w:sz w:val="36"/>
          <w:szCs w:val="36"/>
        </w:rPr>
        <w:t>南京市职业技术培训指导中心</w:t>
      </w:r>
    </w:p>
    <w:p w:rsidR="00FB7553" w:rsidRPr="00A27171" w:rsidRDefault="00572894">
      <w:pPr>
        <w:pStyle w:val="10"/>
        <w:tabs>
          <w:tab w:val="left" w:pos="1609"/>
        </w:tabs>
        <w:spacing w:before="12" w:line="300" w:lineRule="auto"/>
        <w:ind w:left="340" w:right="567" w:firstLine="0"/>
        <w:jc w:val="center"/>
        <w:outlineLvl w:val="1"/>
        <w:rPr>
          <w:rFonts w:ascii="宋体" w:eastAsia="宋体" w:hAnsi="宋体" w:cs="宋体"/>
          <w:b/>
          <w:bCs/>
          <w:sz w:val="36"/>
          <w:szCs w:val="36"/>
        </w:rPr>
      </w:pPr>
      <w:r w:rsidRPr="00A27171">
        <w:rPr>
          <w:rFonts w:ascii="宋体" w:eastAsia="宋体" w:hAnsi="宋体" w:cs="宋体" w:hint="eastAsia"/>
          <w:b/>
          <w:bCs/>
          <w:sz w:val="36"/>
          <w:szCs w:val="36"/>
        </w:rPr>
        <w:t>2024</w:t>
      </w:r>
      <w:r w:rsidRPr="00A27171">
        <w:rPr>
          <w:rFonts w:ascii="宋体" w:eastAsia="宋体" w:hAnsi="宋体" w:cs="宋体" w:hint="eastAsia"/>
          <w:b/>
          <w:bCs/>
          <w:sz w:val="36"/>
          <w:szCs w:val="36"/>
        </w:rPr>
        <w:t>年度</w:t>
      </w:r>
      <w:r w:rsidRPr="00A27171">
        <w:rPr>
          <w:rFonts w:ascii="宋体" w:eastAsia="宋体" w:hAnsi="宋体" w:cs="宋体" w:hint="eastAsia"/>
          <w:b/>
          <w:bCs/>
          <w:sz w:val="36"/>
          <w:szCs w:val="36"/>
          <w:lang w:val="en-US"/>
        </w:rPr>
        <w:t>单位</w:t>
      </w:r>
      <w:r w:rsidRPr="00A27171">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FB7553" w:rsidRPr="00A27171">
        <w:trPr>
          <w:trHeight w:val="544"/>
          <w:jc w:val="center"/>
        </w:trPr>
        <w:tc>
          <w:tcPr>
            <w:tcW w:w="10447" w:type="dxa"/>
            <w:gridSpan w:val="5"/>
          </w:tcPr>
          <w:p w:rsidR="00FB7553" w:rsidRPr="00A27171" w:rsidRDefault="00572894">
            <w:pPr>
              <w:pageBreakBefore/>
              <w:jc w:val="center"/>
              <w:rPr>
                <w:rFonts w:ascii="仿宋" w:eastAsia="仿宋" w:hAnsi="仿宋" w:cs="仿宋"/>
                <w:b/>
                <w:bCs/>
                <w:color w:val="000000"/>
              </w:rPr>
            </w:pPr>
            <w:r w:rsidRPr="00A27171">
              <w:rPr>
                <w:rFonts w:ascii="宋体" w:eastAsia="宋体" w:hAnsi="宋体" w:cs="宋体" w:hint="eastAsia"/>
                <w:b/>
                <w:bCs/>
                <w:color w:val="000000"/>
                <w:sz w:val="36"/>
                <w:szCs w:val="36"/>
                <w:lang w:eastAsia="ar-SA"/>
              </w:rPr>
              <w:lastRenderedPageBreak/>
              <w:t>收入支出决算总表</w:t>
            </w:r>
          </w:p>
        </w:tc>
      </w:tr>
      <w:tr w:rsidR="00FB7553" w:rsidRPr="00A27171">
        <w:trPr>
          <w:trHeight w:val="348"/>
          <w:jc w:val="center"/>
        </w:trPr>
        <w:tc>
          <w:tcPr>
            <w:tcW w:w="3468" w:type="dxa"/>
          </w:tcPr>
          <w:p w:rsidR="00FB7553" w:rsidRPr="00A27171" w:rsidRDefault="00FB7553">
            <w:pPr>
              <w:rPr>
                <w:rFonts w:ascii="仿宋" w:eastAsia="仿宋" w:hAnsi="仿宋" w:cs="仿宋"/>
                <w:color w:val="000000"/>
                <w:sz w:val="20"/>
              </w:rPr>
            </w:pPr>
          </w:p>
        </w:tc>
        <w:tc>
          <w:tcPr>
            <w:tcW w:w="1777" w:type="dxa"/>
          </w:tcPr>
          <w:p w:rsidR="00FB7553" w:rsidRPr="00A27171" w:rsidRDefault="00FB7553">
            <w:pPr>
              <w:rPr>
                <w:rFonts w:ascii="仿宋" w:eastAsia="仿宋" w:hAnsi="仿宋" w:cs="仿宋"/>
                <w:color w:val="000000"/>
                <w:sz w:val="20"/>
              </w:rPr>
            </w:pPr>
          </w:p>
        </w:tc>
        <w:tc>
          <w:tcPr>
            <w:tcW w:w="5202" w:type="dxa"/>
            <w:gridSpan w:val="3"/>
          </w:tcPr>
          <w:p w:rsidR="00FB7553" w:rsidRPr="00A27171" w:rsidRDefault="00572894">
            <w:pPr>
              <w:jc w:val="right"/>
              <w:rPr>
                <w:rFonts w:ascii="仿宋" w:eastAsia="仿宋" w:hAnsi="仿宋" w:cs="仿宋"/>
                <w:color w:val="000000"/>
              </w:rPr>
            </w:pPr>
            <w:r w:rsidRPr="00A27171">
              <w:rPr>
                <w:rFonts w:ascii="仿宋" w:eastAsia="仿宋" w:hAnsi="仿宋" w:cs="仿宋" w:hint="eastAsia"/>
                <w:color w:val="000000"/>
                <w:lang w:eastAsia="ar-SA"/>
              </w:rPr>
              <w:t>公开</w:t>
            </w:r>
            <w:r w:rsidRPr="00A27171">
              <w:rPr>
                <w:rFonts w:ascii="仿宋" w:eastAsia="仿宋" w:hAnsi="仿宋" w:cs="仿宋" w:hint="eastAsia"/>
                <w:color w:val="000000"/>
                <w:lang w:eastAsia="ar-SA"/>
              </w:rPr>
              <w:t>01</w:t>
            </w:r>
            <w:r w:rsidRPr="00A27171">
              <w:rPr>
                <w:rFonts w:ascii="仿宋" w:eastAsia="仿宋" w:hAnsi="仿宋" w:cs="仿宋" w:hint="eastAsia"/>
                <w:color w:val="000000"/>
                <w:lang w:eastAsia="ar-SA"/>
              </w:rPr>
              <w:t>表</w:t>
            </w:r>
          </w:p>
        </w:tc>
      </w:tr>
      <w:tr w:rsidR="00FB7553" w:rsidRPr="00A27171">
        <w:trPr>
          <w:trHeight w:val="333"/>
          <w:jc w:val="center"/>
        </w:trPr>
        <w:tc>
          <w:tcPr>
            <w:tcW w:w="7280" w:type="dxa"/>
            <w:gridSpan w:val="3"/>
            <w:tcBorders>
              <w:bottom w:val="single" w:sz="4" w:space="0" w:color="000000"/>
            </w:tcBorders>
            <w:vAlign w:val="center"/>
          </w:tcPr>
          <w:p w:rsidR="00FB7553" w:rsidRPr="00A27171" w:rsidRDefault="00572894">
            <w:pPr>
              <w:rPr>
                <w:rFonts w:ascii="仿宋" w:eastAsia="仿宋" w:hAnsi="仿宋" w:cs="仿宋"/>
                <w:color w:val="000000"/>
              </w:rPr>
            </w:pPr>
            <w:r w:rsidRPr="00A27171">
              <w:rPr>
                <w:rFonts w:ascii="仿宋" w:eastAsia="仿宋" w:hAnsi="仿宋" w:cs="仿宋" w:hint="eastAsia"/>
                <w:color w:val="000000"/>
              </w:rPr>
              <w:t>单位</w:t>
            </w:r>
            <w:r w:rsidRPr="00A27171">
              <w:rPr>
                <w:rFonts w:ascii="仿宋" w:eastAsia="仿宋" w:hAnsi="仿宋" w:cs="仿宋"/>
                <w:color w:val="000000"/>
              </w:rPr>
              <w:t>名称：</w:t>
            </w:r>
            <w:r w:rsidRPr="00A27171">
              <w:rPr>
                <w:rFonts w:ascii="仿宋" w:eastAsia="仿宋" w:hAnsi="仿宋" w:cs="仿宋" w:hint="eastAsia"/>
                <w:color w:val="000000"/>
                <w:lang w:eastAsia="ar-SA"/>
              </w:rPr>
              <w:t>南京市职业技术培训指导中心</w:t>
            </w:r>
          </w:p>
        </w:tc>
        <w:tc>
          <w:tcPr>
            <w:tcW w:w="3167" w:type="dxa"/>
            <w:gridSpan w:val="2"/>
            <w:tcBorders>
              <w:bottom w:val="single" w:sz="4" w:space="0" w:color="000000"/>
            </w:tcBorders>
            <w:vAlign w:val="center"/>
          </w:tcPr>
          <w:p w:rsidR="00FB7553" w:rsidRPr="00A27171" w:rsidRDefault="00572894">
            <w:pPr>
              <w:jc w:val="right"/>
              <w:rPr>
                <w:rFonts w:ascii="仿宋" w:eastAsia="仿宋" w:hAnsi="仿宋" w:cs="仿宋"/>
                <w:color w:val="000000"/>
              </w:rPr>
            </w:pPr>
            <w:r w:rsidRPr="00A27171">
              <w:rPr>
                <w:rFonts w:ascii="仿宋" w:eastAsia="仿宋" w:hAnsi="仿宋" w:cs="仿宋" w:hint="eastAsia"/>
                <w:color w:val="000000"/>
              </w:rPr>
              <w:t>金额单位：万元</w:t>
            </w:r>
          </w:p>
        </w:tc>
      </w:tr>
      <w:tr w:rsidR="00FB7553" w:rsidRPr="00A27171">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center"/>
              <w:rPr>
                <w:rFonts w:ascii="仿宋" w:eastAsia="仿宋" w:hAnsi="仿宋" w:cs="仿宋"/>
                <w:color w:val="000000"/>
              </w:rPr>
            </w:pPr>
            <w:r w:rsidRPr="00A27171">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center"/>
              <w:rPr>
                <w:rFonts w:ascii="仿宋" w:eastAsia="仿宋" w:hAnsi="仿宋" w:cs="仿宋"/>
                <w:color w:val="000000"/>
              </w:rPr>
            </w:pPr>
            <w:r w:rsidRPr="00A27171">
              <w:rPr>
                <w:rFonts w:ascii="仿宋" w:eastAsia="仿宋" w:hAnsi="仿宋" w:cs="仿宋" w:hint="eastAsia"/>
                <w:color w:val="000000"/>
                <w:lang w:eastAsia="ar-SA"/>
              </w:rPr>
              <w:t>支出</w:t>
            </w:r>
          </w:p>
        </w:tc>
      </w:tr>
      <w:tr w:rsidR="00FB7553" w:rsidRPr="00A27171">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center"/>
              <w:rPr>
                <w:rFonts w:ascii="仿宋" w:eastAsia="仿宋" w:hAnsi="仿宋" w:cs="仿宋"/>
                <w:color w:val="000000"/>
              </w:rPr>
            </w:pPr>
            <w:r w:rsidRPr="00A27171">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center"/>
              <w:rPr>
                <w:rFonts w:ascii="仿宋" w:eastAsia="仿宋" w:hAnsi="仿宋" w:cs="仿宋"/>
                <w:color w:val="000000"/>
              </w:rPr>
            </w:pPr>
            <w:r w:rsidRPr="00A27171">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center"/>
              <w:rPr>
                <w:rFonts w:ascii="仿宋" w:eastAsia="仿宋" w:hAnsi="仿宋" w:cs="仿宋"/>
                <w:color w:val="000000"/>
              </w:rPr>
            </w:pPr>
            <w:r w:rsidRPr="00A27171">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center"/>
              <w:rPr>
                <w:rFonts w:ascii="仿宋" w:eastAsia="仿宋" w:hAnsi="仿宋" w:cs="仿宋"/>
                <w:color w:val="000000"/>
              </w:rPr>
            </w:pPr>
            <w:r w:rsidRPr="00A27171">
              <w:rPr>
                <w:rFonts w:ascii="仿宋" w:eastAsia="仿宋" w:hAnsi="仿宋" w:cs="仿宋" w:hint="eastAsia"/>
                <w:color w:val="000000"/>
                <w:lang w:eastAsia="ar-SA"/>
              </w:rPr>
              <w:t>决算数</w:t>
            </w: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rPr>
                <w:rFonts w:ascii="仿宋" w:eastAsia="仿宋" w:hAnsi="仿宋" w:cs="仿宋"/>
              </w:rPr>
            </w:pPr>
            <w:r w:rsidRPr="00A27171">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jc w:val="right"/>
              <w:rPr>
                <w:rFonts w:ascii="仿宋" w:eastAsia="仿宋" w:hAnsi="仿宋" w:cs="仿宋"/>
                <w:color w:val="000000"/>
                <w:lang w:eastAsia="ar-SA"/>
              </w:rPr>
            </w:pPr>
            <w:r w:rsidRPr="00A27171">
              <w:rPr>
                <w:rFonts w:ascii="仿宋" w:eastAsia="仿宋" w:hAnsi="仿宋" w:cs="仿宋" w:hint="eastAsia"/>
                <w:color w:val="000000"/>
                <w:lang w:eastAsia="ar-SA"/>
              </w:rPr>
              <w:t>4,630.76</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rPr>
                <w:rFonts w:ascii="仿宋" w:eastAsia="仿宋" w:hAnsi="仿宋" w:cs="仿宋"/>
              </w:rPr>
            </w:pPr>
            <w:r w:rsidRPr="00A27171">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rPr>
                <w:rFonts w:ascii="仿宋" w:eastAsia="仿宋" w:hAnsi="仿宋" w:cs="仿宋"/>
              </w:rPr>
            </w:pPr>
            <w:r w:rsidRPr="00A27171">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rPr>
                <w:rFonts w:ascii="仿宋" w:eastAsia="仿宋" w:hAnsi="仿宋" w:cs="仿宋"/>
              </w:rPr>
            </w:pPr>
            <w:r w:rsidRPr="00A27171">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rPr>
                <w:rFonts w:ascii="仿宋" w:eastAsia="仿宋" w:hAnsi="仿宋" w:cs="仿宋"/>
              </w:rPr>
            </w:pPr>
            <w:r w:rsidRPr="00A27171">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jc w:val="right"/>
              <w:rPr>
                <w:rFonts w:ascii="仿宋" w:eastAsia="仿宋" w:hAnsi="仿宋" w:cs="仿宋"/>
                <w:color w:val="000000"/>
                <w:lang w:eastAsia="ar-SA"/>
              </w:rPr>
            </w:pPr>
            <w:r w:rsidRPr="00A27171">
              <w:rPr>
                <w:rFonts w:ascii="仿宋" w:eastAsia="仿宋" w:hAnsi="仿宋" w:cs="仿宋" w:hint="eastAsia"/>
                <w:color w:val="000000"/>
                <w:lang w:eastAsia="ar-SA"/>
              </w:rPr>
              <w:t>3,380.14</w:t>
            </w: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rPr>
                <w:rFonts w:ascii="仿宋" w:eastAsia="仿宋" w:hAnsi="仿宋" w:cs="仿宋"/>
              </w:rPr>
            </w:pPr>
            <w:r w:rsidRPr="00A27171">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rPr>
                <w:rFonts w:ascii="仿宋" w:eastAsia="仿宋" w:hAnsi="仿宋" w:cs="仿宋"/>
              </w:rPr>
            </w:pPr>
            <w:r w:rsidRPr="00A27171">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rPr>
                <w:rFonts w:ascii="仿宋" w:eastAsia="仿宋" w:hAnsi="仿宋" w:cs="仿宋"/>
              </w:rPr>
            </w:pPr>
            <w:r w:rsidRPr="00A27171">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jc w:val="right"/>
              <w:rPr>
                <w:rFonts w:ascii="仿宋" w:eastAsia="仿宋" w:hAnsi="仿宋" w:cs="仿宋"/>
                <w:color w:val="000000"/>
                <w:lang w:eastAsia="ar-SA"/>
              </w:rPr>
            </w:pPr>
            <w:r w:rsidRPr="00A27171">
              <w:rPr>
                <w:rFonts w:ascii="仿宋" w:eastAsia="仿宋" w:hAnsi="仿宋" w:cs="仿宋" w:hint="eastAsia"/>
                <w:color w:val="000000"/>
                <w:lang w:eastAsia="ar-SA"/>
              </w:rPr>
              <w:t>0.01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jc w:val="right"/>
              <w:rPr>
                <w:rFonts w:ascii="仿宋" w:eastAsia="仿宋" w:hAnsi="仿宋" w:cs="仿宋"/>
                <w:color w:val="000000"/>
                <w:lang w:eastAsia="ar-SA"/>
              </w:rPr>
            </w:pPr>
            <w:r w:rsidRPr="00A27171">
              <w:rPr>
                <w:rFonts w:ascii="仿宋" w:eastAsia="仿宋" w:hAnsi="仿宋" w:cs="仿宋" w:hint="eastAsia"/>
                <w:color w:val="000000"/>
                <w:lang w:eastAsia="ar-SA"/>
              </w:rPr>
              <w:t>990.62</w:t>
            </w: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jc w:val="right"/>
              <w:rPr>
                <w:rFonts w:ascii="仿宋" w:eastAsia="仿宋" w:hAnsi="仿宋" w:cs="仿宋"/>
                <w:color w:val="000000"/>
                <w:lang w:eastAsia="ar-SA"/>
              </w:rPr>
            </w:pPr>
            <w:r w:rsidRPr="00A27171">
              <w:rPr>
                <w:rFonts w:ascii="仿宋" w:eastAsia="仿宋" w:hAnsi="仿宋" w:cs="仿宋" w:hint="eastAsia"/>
                <w:color w:val="000000"/>
                <w:lang w:eastAsia="ar-SA"/>
              </w:rPr>
              <w:t>261.73</w:t>
            </w: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keepNext/>
              <w:keepLines/>
              <w:rPr>
                <w:rFonts w:ascii="仿宋" w:eastAsia="仿宋" w:hAnsi="仿宋" w:cs="仿宋"/>
                <w:color w:val="000000"/>
              </w:rPr>
            </w:pPr>
            <w:r w:rsidRPr="00A27171">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keepNext/>
              <w:keepLines/>
              <w:jc w:val="right"/>
              <w:rPr>
                <w:rFonts w:ascii="仿宋" w:eastAsia="仿宋" w:hAnsi="仿宋" w:cs="仿宋"/>
                <w:color w:val="000000"/>
                <w:lang w:eastAsia="ar-SA"/>
              </w:rPr>
            </w:pPr>
          </w:p>
        </w:tc>
      </w:tr>
      <w:tr w:rsidR="00FB7553" w:rsidRPr="00A27171">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center"/>
              <w:rPr>
                <w:rFonts w:ascii="仿宋" w:eastAsia="仿宋" w:hAnsi="仿宋" w:cs="仿宋"/>
                <w:color w:val="000000"/>
              </w:rPr>
            </w:pPr>
            <w:r w:rsidRPr="00A27171">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right"/>
              <w:rPr>
                <w:rFonts w:ascii="仿宋" w:eastAsia="仿宋" w:hAnsi="仿宋" w:cs="仿宋"/>
                <w:color w:val="000000"/>
              </w:rPr>
            </w:pPr>
            <w:r w:rsidRPr="00A27171">
              <w:rPr>
                <w:rFonts w:ascii="仿宋" w:eastAsia="仿宋" w:hAnsi="仿宋" w:cs="仿宋" w:hint="eastAsia"/>
                <w:color w:val="000000"/>
                <w:lang w:eastAsia="ar-SA"/>
              </w:rPr>
              <w:t>4,630.77</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center"/>
              <w:rPr>
                <w:rFonts w:ascii="仿宋" w:eastAsia="仿宋" w:hAnsi="仿宋" w:cs="仿宋"/>
                <w:b/>
                <w:bCs/>
                <w:color w:val="000000"/>
              </w:rPr>
            </w:pPr>
            <w:r w:rsidRPr="00A27171">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right"/>
              <w:rPr>
                <w:rFonts w:ascii="仿宋" w:eastAsia="仿宋" w:hAnsi="仿宋" w:cs="仿宋"/>
                <w:color w:val="000000"/>
              </w:rPr>
            </w:pPr>
            <w:r w:rsidRPr="00A27171">
              <w:rPr>
                <w:rFonts w:ascii="仿宋" w:eastAsia="仿宋" w:hAnsi="仿宋" w:cs="仿宋" w:hint="eastAsia"/>
                <w:color w:val="000000"/>
                <w:lang w:eastAsia="ar-SA"/>
              </w:rPr>
              <w:t>4,632.49</w:t>
            </w:r>
          </w:p>
        </w:tc>
      </w:tr>
      <w:tr w:rsidR="00FB7553" w:rsidRPr="00A27171">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ind w:firstLineChars="100" w:firstLine="220"/>
              <w:rPr>
                <w:rFonts w:ascii="仿宋" w:eastAsia="仿宋" w:hAnsi="仿宋" w:cs="仿宋"/>
                <w:color w:val="000000"/>
              </w:rPr>
            </w:pPr>
            <w:r w:rsidRPr="00A27171">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ind w:firstLineChars="100" w:firstLine="220"/>
              <w:rPr>
                <w:rFonts w:ascii="仿宋" w:eastAsia="仿宋" w:hAnsi="仿宋" w:cs="仿宋"/>
                <w:color w:val="000000"/>
              </w:rPr>
            </w:pPr>
            <w:r w:rsidRPr="00A27171">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color w:val="000000"/>
              </w:rPr>
            </w:pPr>
          </w:p>
        </w:tc>
      </w:tr>
      <w:tr w:rsidR="00FB7553" w:rsidRPr="00A27171">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ind w:firstLineChars="100" w:firstLine="220"/>
              <w:rPr>
                <w:rFonts w:ascii="仿宋" w:eastAsia="仿宋" w:hAnsi="仿宋" w:cs="仿宋"/>
                <w:color w:val="000000"/>
              </w:rPr>
            </w:pPr>
            <w:r w:rsidRPr="00A27171">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right"/>
              <w:rPr>
                <w:rFonts w:ascii="仿宋" w:eastAsia="仿宋" w:hAnsi="仿宋" w:cs="仿宋"/>
                <w:color w:val="000000"/>
                <w:lang w:eastAsia="ar-SA"/>
              </w:rPr>
            </w:pPr>
            <w:r w:rsidRPr="00A27171">
              <w:rPr>
                <w:rFonts w:ascii="仿宋" w:eastAsia="仿宋" w:hAnsi="仿宋" w:cs="仿宋" w:hint="eastAsia"/>
                <w:color w:val="000000"/>
                <w:lang w:eastAsia="ar-SA"/>
              </w:rPr>
              <w:t>6.98</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ind w:firstLineChars="100" w:firstLine="220"/>
              <w:rPr>
                <w:rFonts w:ascii="仿宋" w:eastAsia="仿宋" w:hAnsi="仿宋" w:cs="仿宋"/>
                <w:color w:val="000000"/>
              </w:rPr>
            </w:pPr>
            <w:r w:rsidRPr="00A27171">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right"/>
              <w:rPr>
                <w:rFonts w:ascii="仿宋" w:eastAsia="仿宋" w:hAnsi="仿宋" w:cs="仿宋"/>
                <w:color w:val="000000"/>
              </w:rPr>
            </w:pPr>
            <w:r w:rsidRPr="00A27171">
              <w:rPr>
                <w:rFonts w:ascii="仿宋" w:eastAsia="仿宋" w:hAnsi="仿宋" w:cs="仿宋" w:hint="eastAsia"/>
                <w:color w:val="000000"/>
                <w:lang w:eastAsia="ar-SA"/>
              </w:rPr>
              <w:t>5.26</w:t>
            </w:r>
          </w:p>
        </w:tc>
      </w:tr>
      <w:tr w:rsidR="00FB7553" w:rsidRPr="00A27171">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FB7553" w:rsidRPr="00A27171" w:rsidRDefault="00FB7553">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FB7553" w:rsidRPr="00A27171" w:rsidRDefault="00FB7553">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FB7553" w:rsidRPr="00A27171" w:rsidRDefault="00FB7553">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FB7553" w:rsidRPr="00A27171" w:rsidRDefault="00FB7553">
            <w:pPr>
              <w:rPr>
                <w:rFonts w:ascii="仿宋" w:eastAsia="仿宋" w:hAnsi="仿宋" w:cs="仿宋"/>
                <w:color w:val="000000"/>
              </w:rPr>
            </w:pPr>
          </w:p>
        </w:tc>
      </w:tr>
      <w:tr w:rsidR="00FB7553" w:rsidRPr="00A27171">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center"/>
              <w:rPr>
                <w:rFonts w:ascii="仿宋" w:eastAsia="仿宋" w:hAnsi="仿宋" w:cs="仿宋"/>
                <w:color w:val="000000"/>
              </w:rPr>
            </w:pPr>
            <w:r w:rsidRPr="00A27171">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right"/>
              <w:rPr>
                <w:rFonts w:ascii="仿宋" w:eastAsia="仿宋" w:hAnsi="仿宋" w:cs="仿宋"/>
                <w:color w:val="000000"/>
              </w:rPr>
            </w:pPr>
            <w:r w:rsidRPr="00A27171">
              <w:rPr>
                <w:rFonts w:ascii="仿宋" w:eastAsia="仿宋" w:hAnsi="仿宋" w:cs="仿宋" w:hint="eastAsia"/>
                <w:color w:val="000000"/>
                <w:lang w:eastAsia="ar-SA"/>
              </w:rPr>
              <w:t>4,637.75</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center"/>
              <w:rPr>
                <w:rFonts w:ascii="仿宋" w:eastAsia="仿宋" w:hAnsi="仿宋" w:cs="仿宋"/>
                <w:color w:val="000000"/>
              </w:rPr>
            </w:pPr>
            <w:r w:rsidRPr="00A27171">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jc w:val="right"/>
              <w:rPr>
                <w:rFonts w:ascii="仿宋" w:eastAsia="仿宋" w:hAnsi="仿宋" w:cs="仿宋"/>
                <w:color w:val="000000"/>
              </w:rPr>
            </w:pPr>
            <w:r w:rsidRPr="00A27171">
              <w:rPr>
                <w:rFonts w:ascii="仿宋" w:eastAsia="仿宋" w:hAnsi="仿宋" w:cs="仿宋" w:hint="eastAsia"/>
                <w:color w:val="000000"/>
                <w:lang w:eastAsia="ar-SA"/>
              </w:rPr>
              <w:t>4,637.75</w:t>
            </w:r>
          </w:p>
        </w:tc>
      </w:tr>
    </w:tbl>
    <w:p w:rsidR="00FB7553" w:rsidRPr="00A27171" w:rsidRDefault="00572894">
      <w:pPr>
        <w:spacing w:before="66"/>
        <w:jc w:val="both"/>
        <w:rPr>
          <w:rFonts w:ascii="仿宋" w:eastAsia="仿宋" w:hAnsi="仿宋" w:cs="仿宋"/>
          <w:color w:val="000000"/>
          <w:lang w:val="en-US"/>
        </w:rPr>
      </w:pPr>
      <w:r w:rsidRPr="00A27171">
        <w:rPr>
          <w:rFonts w:ascii="仿宋" w:eastAsia="仿宋" w:hAnsi="仿宋" w:cs="仿宋" w:hint="eastAsia"/>
          <w:color w:val="000000"/>
          <w:lang w:val="en-US"/>
        </w:rPr>
        <w:t>注：本表反映本年度的总收支和年末结转结余情况。本表金额单位转换时可能存在尾数误差。</w:t>
      </w:r>
    </w:p>
    <w:p w:rsidR="00FB7553" w:rsidRPr="00A27171" w:rsidRDefault="00FB7553">
      <w:pPr>
        <w:spacing w:before="66"/>
        <w:jc w:val="both"/>
        <w:rPr>
          <w:rFonts w:ascii="仿宋" w:eastAsia="仿宋" w:hAnsi="仿宋" w:cs="仿宋"/>
          <w:color w:val="000000"/>
          <w:lang w:val="en-US"/>
        </w:rPr>
        <w:sectPr w:rsidR="00FB7553" w:rsidRPr="00A27171">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FB7553" w:rsidRPr="00A27171">
        <w:trPr>
          <w:trHeight w:val="403"/>
          <w:jc w:val="center"/>
        </w:trPr>
        <w:tc>
          <w:tcPr>
            <w:tcW w:w="16660" w:type="dxa"/>
            <w:gridSpan w:val="10"/>
            <w:vAlign w:val="center"/>
          </w:tcPr>
          <w:p w:rsidR="00FB7553" w:rsidRPr="00A27171" w:rsidRDefault="00572894">
            <w:pPr>
              <w:pStyle w:val="4"/>
              <w:rPr>
                <w:rFonts w:ascii="仿宋" w:eastAsia="仿宋" w:hAnsi="仿宋" w:cs="仿宋"/>
                <w:b/>
                <w:bCs/>
                <w:sz w:val="44"/>
                <w:szCs w:val="44"/>
                <w:lang w:val="en-US"/>
              </w:rPr>
            </w:pPr>
            <w:r w:rsidRPr="00A27171">
              <w:rPr>
                <w:rFonts w:ascii="宋体" w:eastAsia="宋体" w:hAnsi="宋体" w:cs="宋体" w:hint="eastAsia"/>
                <w:b/>
                <w:bCs/>
                <w:color w:val="000000"/>
                <w:lang w:eastAsia="ar-SA"/>
              </w:rPr>
              <w:lastRenderedPageBreak/>
              <w:t>收入决算表</w:t>
            </w:r>
          </w:p>
        </w:tc>
      </w:tr>
      <w:tr w:rsidR="00FB7553" w:rsidRPr="00A27171">
        <w:trPr>
          <w:trHeight w:val="247"/>
          <w:jc w:val="center"/>
        </w:trPr>
        <w:tc>
          <w:tcPr>
            <w:tcW w:w="4357" w:type="dxa"/>
            <w:gridSpan w:val="2"/>
            <w:vAlign w:val="center"/>
          </w:tcPr>
          <w:p w:rsidR="00FB7553" w:rsidRPr="00A27171" w:rsidRDefault="00FB7553">
            <w:pPr>
              <w:pStyle w:val="TableParagraph"/>
              <w:jc w:val="center"/>
              <w:rPr>
                <w:rFonts w:ascii="仿宋" w:eastAsia="仿宋" w:hAnsi="仿宋" w:cs="仿宋"/>
              </w:rPr>
            </w:pPr>
          </w:p>
        </w:tc>
        <w:tc>
          <w:tcPr>
            <w:tcW w:w="1716" w:type="dxa"/>
            <w:vAlign w:val="center"/>
          </w:tcPr>
          <w:p w:rsidR="00FB7553" w:rsidRPr="00A27171" w:rsidRDefault="00FB7553">
            <w:pPr>
              <w:pStyle w:val="TableParagraph"/>
              <w:jc w:val="center"/>
              <w:rPr>
                <w:rFonts w:ascii="仿宋" w:eastAsia="仿宋" w:hAnsi="仿宋" w:cs="仿宋"/>
              </w:rPr>
            </w:pPr>
          </w:p>
        </w:tc>
        <w:tc>
          <w:tcPr>
            <w:tcW w:w="1728" w:type="dxa"/>
            <w:vAlign w:val="center"/>
          </w:tcPr>
          <w:p w:rsidR="00FB7553" w:rsidRPr="00A27171" w:rsidRDefault="00FB7553">
            <w:pPr>
              <w:pStyle w:val="TableParagraph"/>
              <w:jc w:val="center"/>
              <w:rPr>
                <w:rFonts w:ascii="仿宋" w:eastAsia="仿宋" w:hAnsi="仿宋" w:cs="仿宋"/>
              </w:rPr>
            </w:pPr>
          </w:p>
        </w:tc>
        <w:tc>
          <w:tcPr>
            <w:tcW w:w="1686" w:type="dxa"/>
            <w:vAlign w:val="center"/>
          </w:tcPr>
          <w:p w:rsidR="00FB7553" w:rsidRPr="00A27171" w:rsidRDefault="00FB7553">
            <w:pPr>
              <w:pStyle w:val="TableParagraph"/>
              <w:jc w:val="center"/>
              <w:rPr>
                <w:rFonts w:ascii="仿宋" w:eastAsia="仿宋" w:hAnsi="仿宋" w:cs="仿宋"/>
              </w:rPr>
            </w:pPr>
          </w:p>
        </w:tc>
        <w:tc>
          <w:tcPr>
            <w:tcW w:w="3207" w:type="dxa"/>
            <w:gridSpan w:val="2"/>
            <w:vAlign w:val="center"/>
          </w:tcPr>
          <w:p w:rsidR="00FB7553" w:rsidRPr="00A27171" w:rsidRDefault="00FB7553">
            <w:pPr>
              <w:pStyle w:val="TableParagraph"/>
              <w:jc w:val="center"/>
              <w:rPr>
                <w:rFonts w:ascii="仿宋" w:eastAsia="仿宋" w:hAnsi="仿宋" w:cs="仿宋"/>
              </w:rPr>
            </w:pPr>
          </w:p>
        </w:tc>
        <w:tc>
          <w:tcPr>
            <w:tcW w:w="1263" w:type="dxa"/>
            <w:vAlign w:val="center"/>
          </w:tcPr>
          <w:p w:rsidR="00FB7553" w:rsidRPr="00A27171" w:rsidRDefault="00FB7553">
            <w:pPr>
              <w:pStyle w:val="TableParagraph"/>
              <w:jc w:val="center"/>
              <w:rPr>
                <w:rFonts w:ascii="仿宋" w:eastAsia="仿宋" w:hAnsi="仿宋" w:cs="仿宋"/>
              </w:rPr>
            </w:pPr>
          </w:p>
        </w:tc>
        <w:tc>
          <w:tcPr>
            <w:tcW w:w="2703" w:type="dxa"/>
            <w:gridSpan w:val="2"/>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公开</w:t>
            </w:r>
            <w:r w:rsidRPr="00A27171">
              <w:rPr>
                <w:rFonts w:ascii="仿宋" w:eastAsia="仿宋" w:hAnsi="仿宋" w:cs="仿宋" w:hint="eastAsia"/>
              </w:rPr>
              <w:t>02</w:t>
            </w:r>
            <w:r w:rsidRPr="00A27171">
              <w:rPr>
                <w:rFonts w:ascii="仿宋" w:eastAsia="仿宋" w:hAnsi="仿宋" w:cs="仿宋" w:hint="eastAsia"/>
              </w:rPr>
              <w:t>表</w:t>
            </w:r>
          </w:p>
        </w:tc>
      </w:tr>
      <w:tr w:rsidR="00FB7553" w:rsidRPr="00A27171">
        <w:trPr>
          <w:trHeight w:val="247"/>
          <w:jc w:val="center"/>
        </w:trPr>
        <w:tc>
          <w:tcPr>
            <w:tcW w:w="13957" w:type="dxa"/>
            <w:gridSpan w:val="8"/>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color w:val="000000"/>
              </w:rPr>
              <w:t>单位</w:t>
            </w:r>
            <w:r w:rsidRPr="00A27171">
              <w:rPr>
                <w:rFonts w:ascii="仿宋" w:eastAsia="仿宋" w:hAnsi="仿宋" w:cs="仿宋"/>
                <w:color w:val="000000"/>
              </w:rPr>
              <w:t>名称：</w:t>
            </w:r>
            <w:r w:rsidRPr="00A27171">
              <w:rPr>
                <w:rFonts w:ascii="仿宋" w:eastAsia="仿宋" w:hAnsi="仿宋" w:cs="仿宋" w:hint="eastAsia"/>
              </w:rPr>
              <w:t>南京市职业技术培训指导中心</w:t>
            </w:r>
          </w:p>
        </w:tc>
        <w:tc>
          <w:tcPr>
            <w:tcW w:w="2703" w:type="dxa"/>
            <w:gridSpan w:val="2"/>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金额单位：万元</w:t>
            </w:r>
          </w:p>
        </w:tc>
      </w:tr>
      <w:tr w:rsidR="00FB7553" w:rsidRPr="00A27171">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其他收入</w:t>
            </w:r>
          </w:p>
        </w:tc>
      </w:tr>
      <w:tr w:rsidR="00FB7553" w:rsidRPr="00A27171">
        <w:trPr>
          <w:cantSplit/>
          <w:trHeight w:val="502"/>
          <w:jc w:val="center"/>
        </w:trPr>
        <w:tc>
          <w:tcPr>
            <w:tcW w:w="1201"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功能分类</w:t>
            </w:r>
          </w:p>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科目名称</w:t>
            </w:r>
          </w:p>
        </w:tc>
        <w:tc>
          <w:tcPr>
            <w:tcW w:w="1716" w:type="dxa"/>
            <w:vMerge/>
            <w:tcBorders>
              <w:left w:val="single" w:sz="4" w:space="0" w:color="000000"/>
              <w:bottom w:val="single" w:sz="4" w:space="0" w:color="000000"/>
            </w:tcBorders>
          </w:tcPr>
          <w:p w:rsidR="00FB7553" w:rsidRPr="00A27171" w:rsidRDefault="00FB7553">
            <w:pPr>
              <w:rPr>
                <w:rFonts w:ascii="仿宋" w:eastAsia="仿宋" w:hAnsi="仿宋" w:cs="仿宋"/>
              </w:rPr>
            </w:pPr>
          </w:p>
        </w:tc>
        <w:tc>
          <w:tcPr>
            <w:tcW w:w="1728" w:type="dxa"/>
            <w:vMerge/>
            <w:tcBorders>
              <w:left w:val="single" w:sz="4" w:space="0" w:color="000000"/>
              <w:bottom w:val="single" w:sz="4" w:space="0" w:color="000000"/>
            </w:tcBorders>
          </w:tcPr>
          <w:p w:rsidR="00FB7553" w:rsidRPr="00A27171" w:rsidRDefault="00FB7553">
            <w:pPr>
              <w:rPr>
                <w:rFonts w:ascii="仿宋" w:eastAsia="仿宋" w:hAnsi="仿宋" w:cs="仿宋"/>
              </w:rPr>
            </w:pPr>
          </w:p>
        </w:tc>
        <w:tc>
          <w:tcPr>
            <w:tcW w:w="1686" w:type="dxa"/>
            <w:vMerge/>
            <w:tcBorders>
              <w:left w:val="single" w:sz="4" w:space="0" w:color="000000"/>
              <w:bottom w:val="single" w:sz="4" w:space="0" w:color="000000"/>
            </w:tcBorders>
          </w:tcPr>
          <w:p w:rsidR="00FB7553" w:rsidRPr="00A27171" w:rsidRDefault="00FB7553">
            <w:pPr>
              <w:rPr>
                <w:rFonts w:ascii="仿宋" w:eastAsia="仿宋" w:hAnsi="仿宋" w:cs="仿宋"/>
              </w:rPr>
            </w:pPr>
          </w:p>
        </w:tc>
        <w:tc>
          <w:tcPr>
            <w:tcW w:w="1503" w:type="dxa"/>
            <w:vMerge/>
            <w:tcBorders>
              <w:left w:val="single" w:sz="4" w:space="0" w:color="000000"/>
              <w:bottom w:val="single" w:sz="4" w:space="0" w:color="000000"/>
            </w:tcBorders>
            <w:vAlign w:val="center"/>
          </w:tcPr>
          <w:p w:rsidR="00FB7553" w:rsidRPr="00A27171" w:rsidRDefault="00FB7553">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FB7553" w:rsidRPr="00A27171" w:rsidRDefault="00FB7553">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FB7553" w:rsidRPr="00A27171" w:rsidRDefault="00FB7553">
            <w:pPr>
              <w:rPr>
                <w:rFonts w:ascii="仿宋" w:eastAsia="仿宋" w:hAnsi="仿宋" w:cs="仿宋"/>
              </w:rPr>
            </w:pPr>
          </w:p>
        </w:tc>
        <w:tc>
          <w:tcPr>
            <w:tcW w:w="1375" w:type="dxa"/>
            <w:vMerge/>
            <w:tcBorders>
              <w:left w:val="single" w:sz="4" w:space="0" w:color="000000"/>
              <w:bottom w:val="single" w:sz="4" w:space="0" w:color="000000"/>
            </w:tcBorders>
          </w:tcPr>
          <w:p w:rsidR="00FB7553" w:rsidRPr="00A27171" w:rsidRDefault="00FB7553">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FB7553" w:rsidRPr="00A27171" w:rsidRDefault="00FB7553">
            <w:pPr>
              <w:rPr>
                <w:rFonts w:ascii="仿宋" w:eastAsia="仿宋" w:hAnsi="仿宋" w:cs="仿宋"/>
              </w:rPr>
            </w:pPr>
          </w:p>
        </w:tc>
      </w:tr>
      <w:tr w:rsidR="00FB7553" w:rsidRPr="00A27171">
        <w:trPr>
          <w:cantSplit/>
          <w:trHeight w:hRule="exact" w:val="267"/>
          <w:jc w:val="center"/>
        </w:trPr>
        <w:tc>
          <w:tcPr>
            <w:tcW w:w="4357" w:type="dxa"/>
            <w:gridSpan w:val="2"/>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rPr>
              <w:t>合计</w:t>
            </w:r>
          </w:p>
        </w:tc>
        <w:tc>
          <w:tcPr>
            <w:tcW w:w="1716" w:type="dxa"/>
            <w:tcBorders>
              <w:left w:val="single" w:sz="4" w:space="0" w:color="000000"/>
              <w:bottom w:val="single" w:sz="4" w:space="0" w:color="000000"/>
            </w:tcBorders>
            <w:vAlign w:val="center"/>
          </w:tcPr>
          <w:p w:rsidR="00FB7553" w:rsidRPr="00A27171" w:rsidRDefault="00572894">
            <w:pPr>
              <w:jc w:val="right"/>
              <w:rPr>
                <w:rFonts w:ascii="仿宋" w:eastAsia="仿宋" w:hAnsi="仿宋" w:cs="仿宋"/>
                <w:sz w:val="20"/>
                <w:szCs w:val="20"/>
              </w:rPr>
            </w:pPr>
            <w:r w:rsidRPr="00A27171">
              <w:rPr>
                <w:rFonts w:ascii="仿宋" w:eastAsia="仿宋" w:hAnsi="仿宋" w:cs="仿宋" w:hint="eastAsia"/>
                <w:sz w:val="20"/>
                <w:szCs w:val="20"/>
              </w:rPr>
              <w:t>4,630.77</w:t>
            </w:r>
          </w:p>
        </w:tc>
        <w:tc>
          <w:tcPr>
            <w:tcW w:w="1728" w:type="dxa"/>
            <w:tcBorders>
              <w:left w:val="single" w:sz="4" w:space="0" w:color="000000"/>
              <w:bottom w:val="single" w:sz="4" w:space="0" w:color="000000"/>
            </w:tcBorders>
            <w:vAlign w:val="center"/>
          </w:tcPr>
          <w:p w:rsidR="00FB7553" w:rsidRPr="00A27171" w:rsidRDefault="00572894">
            <w:pPr>
              <w:jc w:val="right"/>
              <w:rPr>
                <w:rFonts w:ascii="仿宋" w:eastAsia="仿宋" w:hAnsi="仿宋" w:cs="仿宋"/>
                <w:sz w:val="20"/>
                <w:szCs w:val="20"/>
              </w:rPr>
            </w:pPr>
            <w:r w:rsidRPr="00A27171">
              <w:rPr>
                <w:rFonts w:ascii="仿宋" w:eastAsia="仿宋" w:hAnsi="仿宋" w:cs="仿宋" w:hint="eastAsia"/>
                <w:sz w:val="20"/>
                <w:szCs w:val="20"/>
              </w:rPr>
              <w:t>4,630.76</w:t>
            </w:r>
          </w:p>
        </w:tc>
        <w:tc>
          <w:tcPr>
            <w:tcW w:w="1686" w:type="dxa"/>
            <w:tcBorders>
              <w:left w:val="single" w:sz="4" w:space="0" w:color="000000"/>
              <w:bottom w:val="single" w:sz="4" w:space="0" w:color="000000"/>
            </w:tcBorders>
            <w:vAlign w:val="center"/>
          </w:tcPr>
          <w:p w:rsidR="00FB7553" w:rsidRPr="00A27171" w:rsidRDefault="00FB7553">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FB7553" w:rsidRPr="00A27171" w:rsidRDefault="00FB7553">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FB7553" w:rsidRPr="00A27171" w:rsidRDefault="00FB7553">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FB7553" w:rsidRPr="00A27171" w:rsidRDefault="00FB7553">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FB7553" w:rsidRPr="00A27171" w:rsidRDefault="00FB7553">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FB7553" w:rsidRPr="00A27171" w:rsidRDefault="00572894">
            <w:pPr>
              <w:jc w:val="right"/>
              <w:rPr>
                <w:rFonts w:ascii="仿宋" w:eastAsia="仿宋" w:hAnsi="仿宋" w:cs="仿宋"/>
                <w:sz w:val="20"/>
                <w:szCs w:val="20"/>
              </w:rPr>
            </w:pPr>
            <w:r w:rsidRPr="00A27171">
              <w:rPr>
                <w:rFonts w:ascii="仿宋" w:eastAsia="仿宋" w:hAnsi="仿宋" w:cs="仿宋" w:hint="eastAsia"/>
                <w:sz w:val="20"/>
                <w:szCs w:val="20"/>
              </w:rPr>
              <w:t>0.01</w:t>
            </w: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205</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教育支出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3,380.14</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3,380.14</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20503</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职业教育</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3,380.14</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3,380.14</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2050302</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中等职业教育</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12.60</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12.60</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2050303</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技校教育</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3,367.54</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3,367.54</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988.90</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988.89</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0.01</w:t>
            </w: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20801</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人力资源和社会保障管理事务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785.02</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785.01</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0.01</w:t>
            </w: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2080106</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就业管理事务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785.02</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785.01</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0.01</w:t>
            </w: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102.37</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102.37</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2.40</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2.40</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66.65</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66.65</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33.32</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33.32</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20807</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就业补助</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101.51</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101.51</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2080702</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职业培训补贴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101.51</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101.51</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261.73</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261.73</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261.73</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261.73</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74.03</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74.03</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r w:rsidR="00FB7553" w:rsidRPr="00A27171">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187.70</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20"/>
                <w:szCs w:val="20"/>
              </w:rPr>
            </w:pPr>
            <w:r w:rsidRPr="00A27171">
              <w:rPr>
                <w:rFonts w:ascii="仿宋" w:eastAsia="仿宋" w:hAnsi="仿宋" w:cs="仿宋" w:hint="eastAsia"/>
                <w:sz w:val="20"/>
                <w:szCs w:val="20"/>
              </w:rPr>
              <w:t>187.70</w:t>
            </w:r>
          </w:p>
        </w:tc>
        <w:tc>
          <w:tcPr>
            <w:tcW w:w="168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sz w:val="20"/>
                <w:szCs w:val="20"/>
              </w:rPr>
            </w:pPr>
          </w:p>
        </w:tc>
      </w:tr>
    </w:tbl>
    <w:p w:rsidR="00FB7553" w:rsidRPr="00A27171" w:rsidRDefault="00572894">
      <w:pPr>
        <w:spacing w:before="66"/>
        <w:jc w:val="both"/>
        <w:rPr>
          <w:rFonts w:ascii="仿宋" w:eastAsia="仿宋" w:hAnsi="仿宋" w:cs="仿宋"/>
        </w:rPr>
      </w:pPr>
      <w:r w:rsidRPr="00A27171">
        <w:rPr>
          <w:rFonts w:ascii="仿宋" w:eastAsia="仿宋" w:hAnsi="仿宋" w:cs="仿宋" w:hint="eastAsia"/>
          <w:color w:val="000000"/>
        </w:rPr>
        <w:t>注：</w:t>
      </w:r>
      <w:r w:rsidRPr="00A27171">
        <w:rPr>
          <w:rFonts w:ascii="仿宋" w:eastAsia="仿宋" w:hAnsi="仿宋" w:cs="仿宋" w:hint="eastAsia"/>
        </w:rPr>
        <w:t>本表反映本年度取得的各项收入情况。本表金额单位转换时可能存在尾数误差。</w:t>
      </w:r>
    </w:p>
    <w:p w:rsidR="00FB7553" w:rsidRPr="00A27171" w:rsidRDefault="00FB7553">
      <w:pPr>
        <w:spacing w:before="66"/>
        <w:ind w:left="57" w:firstLineChars="100" w:firstLine="220"/>
        <w:jc w:val="both"/>
        <w:rPr>
          <w:rFonts w:ascii="仿宋" w:eastAsia="仿宋" w:hAnsi="仿宋" w:cs="仿宋"/>
        </w:rPr>
        <w:sectPr w:rsidR="00FB7553" w:rsidRPr="00A27171">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FB7553" w:rsidRPr="00A27171">
        <w:trPr>
          <w:trHeight w:val="532"/>
        </w:trPr>
        <w:tc>
          <w:tcPr>
            <w:tcW w:w="15689" w:type="dxa"/>
            <w:gridSpan w:val="8"/>
            <w:vAlign w:val="center"/>
          </w:tcPr>
          <w:p w:rsidR="00FB7553" w:rsidRPr="00A27171" w:rsidRDefault="00572894">
            <w:pPr>
              <w:pStyle w:val="4"/>
              <w:rPr>
                <w:rFonts w:ascii="仿宋" w:eastAsia="仿宋" w:hAnsi="仿宋" w:cs="仿宋"/>
                <w:b/>
                <w:bCs/>
                <w:sz w:val="44"/>
                <w:szCs w:val="44"/>
              </w:rPr>
            </w:pPr>
            <w:r w:rsidRPr="00A27171">
              <w:rPr>
                <w:rFonts w:ascii="宋体" w:eastAsia="宋体" w:hAnsi="宋体" w:cs="宋体" w:hint="eastAsia"/>
                <w:b/>
                <w:bCs/>
                <w:color w:val="000000"/>
                <w:lang w:eastAsia="ar-SA"/>
              </w:rPr>
              <w:lastRenderedPageBreak/>
              <w:t>支出决算表</w:t>
            </w:r>
          </w:p>
        </w:tc>
      </w:tr>
      <w:tr w:rsidR="00FB7553" w:rsidRPr="00A27171">
        <w:trPr>
          <w:trHeight w:val="227"/>
        </w:trPr>
        <w:tc>
          <w:tcPr>
            <w:tcW w:w="5115" w:type="dxa"/>
            <w:gridSpan w:val="2"/>
            <w:vAlign w:val="center"/>
          </w:tcPr>
          <w:p w:rsidR="00FB7553" w:rsidRPr="00A27171" w:rsidRDefault="00FB7553">
            <w:pPr>
              <w:pStyle w:val="TableParagraph"/>
              <w:jc w:val="center"/>
              <w:rPr>
                <w:rFonts w:ascii="仿宋" w:eastAsia="仿宋" w:hAnsi="仿宋" w:cs="仿宋"/>
              </w:rPr>
            </w:pPr>
          </w:p>
        </w:tc>
        <w:tc>
          <w:tcPr>
            <w:tcW w:w="2164" w:type="dxa"/>
            <w:vAlign w:val="center"/>
          </w:tcPr>
          <w:p w:rsidR="00FB7553" w:rsidRPr="00A27171" w:rsidRDefault="00FB7553">
            <w:pPr>
              <w:pStyle w:val="TableParagraph"/>
              <w:jc w:val="center"/>
              <w:rPr>
                <w:rFonts w:ascii="仿宋" w:eastAsia="仿宋" w:hAnsi="仿宋" w:cs="仿宋"/>
                <w:sz w:val="20"/>
              </w:rPr>
            </w:pPr>
          </w:p>
        </w:tc>
        <w:tc>
          <w:tcPr>
            <w:tcW w:w="1897" w:type="dxa"/>
            <w:vAlign w:val="center"/>
          </w:tcPr>
          <w:p w:rsidR="00FB7553" w:rsidRPr="00A27171" w:rsidRDefault="00FB7553">
            <w:pPr>
              <w:pStyle w:val="TableParagraph"/>
              <w:jc w:val="center"/>
              <w:rPr>
                <w:rFonts w:ascii="仿宋" w:eastAsia="仿宋" w:hAnsi="仿宋" w:cs="仿宋"/>
                <w:sz w:val="20"/>
              </w:rPr>
            </w:pPr>
          </w:p>
        </w:tc>
        <w:tc>
          <w:tcPr>
            <w:tcW w:w="1739" w:type="dxa"/>
            <w:vAlign w:val="center"/>
          </w:tcPr>
          <w:p w:rsidR="00FB7553" w:rsidRPr="00A27171" w:rsidRDefault="00FB7553">
            <w:pPr>
              <w:pStyle w:val="TableParagraph"/>
              <w:jc w:val="center"/>
              <w:rPr>
                <w:rFonts w:ascii="仿宋" w:eastAsia="仿宋" w:hAnsi="仿宋" w:cs="仿宋"/>
                <w:sz w:val="20"/>
              </w:rPr>
            </w:pPr>
          </w:p>
        </w:tc>
        <w:tc>
          <w:tcPr>
            <w:tcW w:w="1715" w:type="dxa"/>
            <w:vAlign w:val="center"/>
          </w:tcPr>
          <w:p w:rsidR="00FB7553" w:rsidRPr="00A27171" w:rsidRDefault="00FB7553">
            <w:pPr>
              <w:pStyle w:val="TableParagraph"/>
              <w:jc w:val="center"/>
              <w:rPr>
                <w:rFonts w:ascii="仿宋" w:eastAsia="仿宋" w:hAnsi="仿宋" w:cs="仿宋"/>
                <w:sz w:val="20"/>
              </w:rPr>
            </w:pPr>
          </w:p>
        </w:tc>
        <w:tc>
          <w:tcPr>
            <w:tcW w:w="3059" w:type="dxa"/>
            <w:gridSpan w:val="2"/>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公开</w:t>
            </w:r>
            <w:r w:rsidRPr="00A27171">
              <w:rPr>
                <w:rFonts w:ascii="仿宋" w:eastAsia="仿宋" w:hAnsi="仿宋" w:cs="仿宋" w:hint="eastAsia"/>
              </w:rPr>
              <w:t>03</w:t>
            </w:r>
            <w:r w:rsidRPr="00A27171">
              <w:rPr>
                <w:rFonts w:ascii="仿宋" w:eastAsia="仿宋" w:hAnsi="仿宋" w:cs="仿宋" w:hint="eastAsia"/>
              </w:rPr>
              <w:t>表</w:t>
            </w:r>
          </w:p>
        </w:tc>
      </w:tr>
      <w:tr w:rsidR="00FB7553" w:rsidRPr="00A27171">
        <w:trPr>
          <w:trHeight w:val="90"/>
        </w:trPr>
        <w:tc>
          <w:tcPr>
            <w:tcW w:w="12630" w:type="dxa"/>
            <w:gridSpan w:val="6"/>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color w:val="000000"/>
              </w:rPr>
              <w:t>单位</w:t>
            </w:r>
            <w:r w:rsidRPr="00A27171">
              <w:rPr>
                <w:rFonts w:ascii="仿宋" w:eastAsia="仿宋" w:hAnsi="仿宋" w:cs="仿宋"/>
                <w:color w:val="000000"/>
              </w:rPr>
              <w:t>名称：</w:t>
            </w:r>
            <w:r w:rsidRPr="00A27171">
              <w:rPr>
                <w:rFonts w:ascii="仿宋" w:eastAsia="仿宋" w:hAnsi="仿宋" w:cs="仿宋" w:hint="eastAsia"/>
              </w:rPr>
              <w:t>南京市职业技术培训指导中心</w:t>
            </w:r>
          </w:p>
        </w:tc>
        <w:tc>
          <w:tcPr>
            <w:tcW w:w="3059" w:type="dxa"/>
            <w:gridSpan w:val="2"/>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金额单位：万元</w:t>
            </w:r>
          </w:p>
        </w:tc>
      </w:tr>
      <w:tr w:rsidR="00FB7553" w:rsidRPr="00A27171">
        <w:trPr>
          <w:trHeight w:val="90"/>
        </w:trPr>
        <w:tc>
          <w:tcPr>
            <w:tcW w:w="5115" w:type="dxa"/>
            <w:gridSpan w:val="2"/>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对附属单位补助支出</w:t>
            </w:r>
          </w:p>
        </w:tc>
      </w:tr>
      <w:tr w:rsidR="00FB7553" w:rsidRPr="00A27171">
        <w:trPr>
          <w:trHeight w:val="176"/>
        </w:trPr>
        <w:tc>
          <w:tcPr>
            <w:tcW w:w="1188"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功能分类</w:t>
            </w:r>
          </w:p>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科目名称</w:t>
            </w:r>
          </w:p>
        </w:tc>
        <w:tc>
          <w:tcPr>
            <w:tcW w:w="2164" w:type="dxa"/>
            <w:vMerge/>
            <w:tcBorders>
              <w:left w:val="single" w:sz="4" w:space="0" w:color="000000"/>
              <w:bottom w:val="single" w:sz="4" w:space="0" w:color="000000"/>
            </w:tcBorders>
          </w:tcPr>
          <w:p w:rsidR="00FB7553" w:rsidRPr="00A27171" w:rsidRDefault="00FB7553">
            <w:pPr>
              <w:rPr>
                <w:rFonts w:ascii="仿宋" w:eastAsia="仿宋" w:hAnsi="仿宋" w:cs="仿宋"/>
              </w:rPr>
            </w:pPr>
          </w:p>
        </w:tc>
        <w:tc>
          <w:tcPr>
            <w:tcW w:w="1897" w:type="dxa"/>
            <w:vMerge/>
            <w:tcBorders>
              <w:left w:val="single" w:sz="4" w:space="0" w:color="000000"/>
              <w:bottom w:val="single" w:sz="4" w:space="0" w:color="000000"/>
            </w:tcBorders>
          </w:tcPr>
          <w:p w:rsidR="00FB7553" w:rsidRPr="00A27171" w:rsidRDefault="00FB7553">
            <w:pPr>
              <w:rPr>
                <w:rFonts w:ascii="仿宋" w:eastAsia="仿宋" w:hAnsi="仿宋" w:cs="仿宋"/>
              </w:rPr>
            </w:pPr>
          </w:p>
        </w:tc>
        <w:tc>
          <w:tcPr>
            <w:tcW w:w="1739" w:type="dxa"/>
            <w:vMerge/>
            <w:tcBorders>
              <w:left w:val="single" w:sz="4" w:space="0" w:color="000000"/>
              <w:bottom w:val="single" w:sz="4" w:space="0" w:color="000000"/>
            </w:tcBorders>
          </w:tcPr>
          <w:p w:rsidR="00FB7553" w:rsidRPr="00A27171" w:rsidRDefault="00FB7553">
            <w:pPr>
              <w:rPr>
                <w:rFonts w:ascii="仿宋" w:eastAsia="仿宋" w:hAnsi="仿宋" w:cs="仿宋"/>
              </w:rPr>
            </w:pPr>
          </w:p>
        </w:tc>
        <w:tc>
          <w:tcPr>
            <w:tcW w:w="1715" w:type="dxa"/>
            <w:vMerge/>
            <w:tcBorders>
              <w:left w:val="single" w:sz="4" w:space="0" w:color="000000"/>
              <w:bottom w:val="single" w:sz="4" w:space="0" w:color="000000"/>
            </w:tcBorders>
          </w:tcPr>
          <w:p w:rsidR="00FB7553" w:rsidRPr="00A27171" w:rsidRDefault="00FB7553">
            <w:pPr>
              <w:rPr>
                <w:rFonts w:ascii="仿宋" w:eastAsia="仿宋" w:hAnsi="仿宋" w:cs="仿宋"/>
              </w:rPr>
            </w:pPr>
          </w:p>
        </w:tc>
        <w:tc>
          <w:tcPr>
            <w:tcW w:w="1633" w:type="dxa"/>
            <w:vMerge/>
            <w:tcBorders>
              <w:left w:val="single" w:sz="4" w:space="0" w:color="000000"/>
              <w:bottom w:val="single" w:sz="4" w:space="0" w:color="000000"/>
            </w:tcBorders>
          </w:tcPr>
          <w:p w:rsidR="00FB7553" w:rsidRPr="00A27171" w:rsidRDefault="00FB7553">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FB7553" w:rsidRPr="00A27171" w:rsidRDefault="00FB7553">
            <w:pPr>
              <w:rPr>
                <w:rFonts w:ascii="仿宋" w:eastAsia="仿宋" w:hAnsi="仿宋" w:cs="仿宋"/>
              </w:rPr>
            </w:pPr>
          </w:p>
        </w:tc>
      </w:tr>
      <w:tr w:rsidR="00FB7553" w:rsidRPr="00A27171">
        <w:trPr>
          <w:trHeight w:hRule="exact" w:val="382"/>
        </w:trPr>
        <w:tc>
          <w:tcPr>
            <w:tcW w:w="5115" w:type="dxa"/>
            <w:gridSpan w:val="2"/>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rPr>
              <w:t>合计</w:t>
            </w:r>
          </w:p>
        </w:tc>
        <w:tc>
          <w:tcPr>
            <w:tcW w:w="2164" w:type="dxa"/>
            <w:tcBorders>
              <w:left w:val="single" w:sz="4" w:space="0" w:color="000000"/>
              <w:bottom w:val="single" w:sz="4" w:space="0" w:color="000000"/>
            </w:tcBorders>
            <w:vAlign w:val="center"/>
          </w:tcPr>
          <w:p w:rsidR="00FB7553" w:rsidRPr="00A27171" w:rsidRDefault="00572894">
            <w:pPr>
              <w:jc w:val="right"/>
              <w:rPr>
                <w:rFonts w:ascii="仿宋" w:eastAsia="仿宋" w:hAnsi="仿宋" w:cs="仿宋"/>
              </w:rPr>
            </w:pPr>
            <w:r w:rsidRPr="00A27171">
              <w:rPr>
                <w:rFonts w:ascii="仿宋" w:eastAsia="仿宋" w:hAnsi="仿宋" w:cs="仿宋" w:hint="eastAsia"/>
              </w:rPr>
              <w:t>4,632.49</w:t>
            </w:r>
          </w:p>
        </w:tc>
        <w:tc>
          <w:tcPr>
            <w:tcW w:w="1897" w:type="dxa"/>
            <w:tcBorders>
              <w:left w:val="single" w:sz="4" w:space="0" w:color="000000"/>
              <w:bottom w:val="single" w:sz="4" w:space="0" w:color="000000"/>
            </w:tcBorders>
            <w:vAlign w:val="center"/>
          </w:tcPr>
          <w:p w:rsidR="00FB7553" w:rsidRPr="00A27171" w:rsidRDefault="00572894">
            <w:pPr>
              <w:jc w:val="right"/>
              <w:rPr>
                <w:rFonts w:ascii="仿宋" w:eastAsia="仿宋" w:hAnsi="仿宋" w:cs="仿宋"/>
              </w:rPr>
            </w:pPr>
            <w:r w:rsidRPr="00A27171">
              <w:rPr>
                <w:rFonts w:ascii="仿宋" w:eastAsia="仿宋" w:hAnsi="仿宋" w:cs="仿宋" w:hint="eastAsia"/>
              </w:rPr>
              <w:t>1,043.30</w:t>
            </w:r>
          </w:p>
        </w:tc>
        <w:tc>
          <w:tcPr>
            <w:tcW w:w="1739" w:type="dxa"/>
            <w:tcBorders>
              <w:left w:val="single" w:sz="4" w:space="0" w:color="000000"/>
              <w:bottom w:val="single" w:sz="4" w:space="0" w:color="000000"/>
            </w:tcBorders>
            <w:vAlign w:val="center"/>
          </w:tcPr>
          <w:p w:rsidR="00FB7553" w:rsidRPr="00A27171" w:rsidRDefault="00572894">
            <w:pPr>
              <w:jc w:val="right"/>
              <w:rPr>
                <w:rFonts w:ascii="仿宋" w:eastAsia="仿宋" w:hAnsi="仿宋" w:cs="仿宋"/>
              </w:rPr>
            </w:pPr>
            <w:r w:rsidRPr="00A27171">
              <w:rPr>
                <w:rFonts w:ascii="仿宋" w:eastAsia="仿宋" w:hAnsi="仿宋" w:cs="仿宋" w:hint="eastAsia"/>
              </w:rPr>
              <w:t>3,589.19</w:t>
            </w:r>
          </w:p>
        </w:tc>
        <w:tc>
          <w:tcPr>
            <w:tcW w:w="1715" w:type="dxa"/>
            <w:tcBorders>
              <w:left w:val="single" w:sz="4" w:space="0" w:color="000000"/>
              <w:bottom w:val="single" w:sz="4" w:space="0" w:color="000000"/>
            </w:tcBorders>
            <w:vAlign w:val="center"/>
          </w:tcPr>
          <w:p w:rsidR="00FB7553" w:rsidRPr="00A27171" w:rsidRDefault="00FB7553">
            <w:pPr>
              <w:jc w:val="right"/>
              <w:rPr>
                <w:rFonts w:ascii="仿宋" w:eastAsia="仿宋" w:hAnsi="仿宋" w:cs="仿宋"/>
              </w:rPr>
            </w:pPr>
          </w:p>
        </w:tc>
        <w:tc>
          <w:tcPr>
            <w:tcW w:w="1633" w:type="dxa"/>
            <w:tcBorders>
              <w:left w:val="single" w:sz="4" w:space="0" w:color="000000"/>
              <w:bottom w:val="single" w:sz="4" w:space="0" w:color="000000"/>
            </w:tcBorders>
            <w:vAlign w:val="center"/>
          </w:tcPr>
          <w:p w:rsidR="00FB7553" w:rsidRPr="00A27171" w:rsidRDefault="00FB7553">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205</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教育支出</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3,380.14</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3,380.14</w:t>
            </w: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20503</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职业教育</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3,380.14</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3,380.14</w:t>
            </w: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2050302</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中等职业教育</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12.60</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12.60</w:t>
            </w: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2050303</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技校教育</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3,367.54</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3,367.54</w:t>
            </w: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990.62</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781.57</w:t>
            </w: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209.05</w:t>
            </w: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20801</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人力资源和社会保障管理事务</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786.74</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679.20</w:t>
            </w: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107.54</w:t>
            </w: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2080106</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就业管理事务</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786.74</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679.20</w:t>
            </w: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107.54</w:t>
            </w: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102.37</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102.37</w:t>
            </w: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事业单位离退休</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2.40</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2.40</w:t>
            </w: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66.65</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66.65</w:t>
            </w: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33.32</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33.32</w:t>
            </w: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20807</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就业补助</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101.51</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101.51</w:t>
            </w: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2080702</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职业培训补贴</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101.51</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101.51</w:t>
            </w: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261.73</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261.73</w:t>
            </w: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261.73</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261.73</w:t>
            </w: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lastRenderedPageBreak/>
              <w:t>2210201</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74.03</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74.03</w:t>
            </w: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r w:rsidR="00FB7553" w:rsidRPr="00A27171">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187.70</w:t>
            </w:r>
          </w:p>
        </w:tc>
        <w:tc>
          <w:tcPr>
            <w:tcW w:w="1897" w:type="dxa"/>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spacing w:before="30"/>
              <w:ind w:left="107"/>
              <w:jc w:val="right"/>
              <w:rPr>
                <w:rFonts w:ascii="仿宋" w:eastAsia="仿宋" w:hAnsi="仿宋" w:cs="仿宋"/>
              </w:rPr>
            </w:pPr>
            <w:r w:rsidRPr="00A27171">
              <w:rPr>
                <w:rFonts w:ascii="仿宋" w:eastAsia="仿宋" w:hAnsi="仿宋" w:cs="仿宋" w:hint="eastAsia"/>
              </w:rPr>
              <w:t>187.70</w:t>
            </w:r>
          </w:p>
        </w:tc>
        <w:tc>
          <w:tcPr>
            <w:tcW w:w="1739"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FB7553" w:rsidRPr="00A27171" w:rsidRDefault="00FB7553">
            <w:pPr>
              <w:pStyle w:val="TableParagraph"/>
              <w:spacing w:before="30"/>
              <w:ind w:left="107"/>
              <w:jc w:val="right"/>
              <w:rPr>
                <w:rFonts w:ascii="仿宋" w:eastAsia="仿宋" w:hAnsi="仿宋" w:cs="仿宋"/>
              </w:rPr>
            </w:pPr>
          </w:p>
        </w:tc>
      </w:tr>
    </w:tbl>
    <w:p w:rsidR="00FB7553" w:rsidRPr="00A27171" w:rsidRDefault="00572894">
      <w:pPr>
        <w:spacing w:before="59"/>
        <w:rPr>
          <w:rFonts w:ascii="仿宋" w:eastAsia="仿宋" w:hAnsi="仿宋" w:cs="仿宋"/>
        </w:rPr>
      </w:pPr>
      <w:r w:rsidRPr="00A27171">
        <w:rPr>
          <w:rFonts w:ascii="仿宋" w:eastAsia="仿宋" w:hAnsi="仿宋" w:cs="仿宋" w:hint="eastAsia"/>
        </w:rPr>
        <w:t>注：本表反映本年度各项支出情况。本表金额单位转换时可能存在尾数误差。</w:t>
      </w:r>
    </w:p>
    <w:p w:rsidR="00FB7553" w:rsidRPr="00A27171" w:rsidRDefault="00FB7553">
      <w:pPr>
        <w:spacing w:before="59"/>
        <w:ind w:left="57"/>
        <w:rPr>
          <w:rFonts w:ascii="仿宋" w:eastAsia="仿宋" w:hAnsi="仿宋" w:cs="仿宋"/>
        </w:rPr>
        <w:sectPr w:rsidR="00FB7553" w:rsidRPr="00A27171">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FB7553" w:rsidRPr="00A27171">
        <w:trPr>
          <w:trHeight w:val="319"/>
        </w:trPr>
        <w:tc>
          <w:tcPr>
            <w:tcW w:w="15372" w:type="dxa"/>
            <w:gridSpan w:val="10"/>
          </w:tcPr>
          <w:p w:rsidR="00FB7553" w:rsidRPr="00A27171" w:rsidRDefault="00572894">
            <w:pPr>
              <w:pStyle w:val="TableParagraph"/>
              <w:jc w:val="center"/>
              <w:rPr>
                <w:rFonts w:ascii="仿宋" w:eastAsia="仿宋" w:hAnsi="仿宋" w:cs="仿宋"/>
                <w:b/>
                <w:bCs/>
                <w:sz w:val="44"/>
                <w:szCs w:val="44"/>
              </w:rPr>
            </w:pPr>
            <w:r w:rsidRPr="00A27171">
              <w:rPr>
                <w:rFonts w:hint="eastAsia"/>
                <w:b/>
                <w:bCs/>
                <w:color w:val="000000"/>
                <w:sz w:val="36"/>
                <w:szCs w:val="36"/>
                <w:lang w:eastAsia="ar-SA"/>
              </w:rPr>
              <w:lastRenderedPageBreak/>
              <w:t>财政拨款收入支出决算总表</w:t>
            </w:r>
          </w:p>
        </w:tc>
      </w:tr>
      <w:tr w:rsidR="00FB7553" w:rsidRPr="00A27171">
        <w:trPr>
          <w:trHeight w:val="319"/>
        </w:trPr>
        <w:tc>
          <w:tcPr>
            <w:tcW w:w="5562" w:type="dxa"/>
            <w:gridSpan w:val="2"/>
          </w:tcPr>
          <w:p w:rsidR="00FB7553" w:rsidRPr="00A27171" w:rsidRDefault="00FB7553">
            <w:pPr>
              <w:pStyle w:val="TableParagraph"/>
              <w:rPr>
                <w:rFonts w:ascii="仿宋" w:eastAsia="仿宋" w:hAnsi="仿宋" w:cs="仿宋"/>
                <w:sz w:val="20"/>
              </w:rPr>
            </w:pPr>
          </w:p>
        </w:tc>
        <w:tc>
          <w:tcPr>
            <w:tcW w:w="847" w:type="dxa"/>
          </w:tcPr>
          <w:p w:rsidR="00FB7553" w:rsidRPr="00A27171" w:rsidRDefault="00FB7553">
            <w:pPr>
              <w:pStyle w:val="TableParagraph"/>
              <w:rPr>
                <w:rFonts w:ascii="仿宋" w:eastAsia="仿宋" w:hAnsi="仿宋" w:cs="仿宋"/>
                <w:sz w:val="20"/>
              </w:rPr>
            </w:pPr>
          </w:p>
        </w:tc>
        <w:tc>
          <w:tcPr>
            <w:tcW w:w="1913" w:type="dxa"/>
          </w:tcPr>
          <w:p w:rsidR="00FB7553" w:rsidRPr="00A27171" w:rsidRDefault="00FB7553">
            <w:pPr>
              <w:pStyle w:val="TableParagraph"/>
              <w:rPr>
                <w:rFonts w:ascii="仿宋" w:eastAsia="仿宋" w:hAnsi="仿宋" w:cs="仿宋"/>
                <w:sz w:val="20"/>
              </w:rPr>
            </w:pPr>
          </w:p>
        </w:tc>
        <w:tc>
          <w:tcPr>
            <w:tcW w:w="2635" w:type="dxa"/>
            <w:gridSpan w:val="2"/>
          </w:tcPr>
          <w:p w:rsidR="00FB7553" w:rsidRPr="00A27171" w:rsidRDefault="00FB7553">
            <w:pPr>
              <w:pStyle w:val="TableParagraph"/>
              <w:rPr>
                <w:rFonts w:ascii="仿宋" w:eastAsia="仿宋" w:hAnsi="仿宋" w:cs="仿宋"/>
                <w:sz w:val="20"/>
              </w:rPr>
            </w:pPr>
          </w:p>
        </w:tc>
        <w:tc>
          <w:tcPr>
            <w:tcW w:w="1194" w:type="dxa"/>
          </w:tcPr>
          <w:p w:rsidR="00FB7553" w:rsidRPr="00A27171" w:rsidRDefault="00FB7553">
            <w:pPr>
              <w:pStyle w:val="TableParagraph"/>
              <w:rPr>
                <w:rFonts w:ascii="仿宋" w:eastAsia="仿宋" w:hAnsi="仿宋" w:cs="仿宋"/>
                <w:sz w:val="20"/>
              </w:rPr>
            </w:pPr>
          </w:p>
        </w:tc>
        <w:tc>
          <w:tcPr>
            <w:tcW w:w="3221" w:type="dxa"/>
            <w:gridSpan w:val="3"/>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公开</w:t>
            </w:r>
            <w:r w:rsidRPr="00A27171">
              <w:rPr>
                <w:rFonts w:ascii="仿宋" w:eastAsia="仿宋" w:hAnsi="仿宋" w:cs="仿宋" w:hint="eastAsia"/>
              </w:rPr>
              <w:t>04</w:t>
            </w:r>
            <w:r w:rsidRPr="00A27171">
              <w:rPr>
                <w:rFonts w:ascii="仿宋" w:eastAsia="仿宋" w:hAnsi="仿宋" w:cs="仿宋" w:hint="eastAsia"/>
              </w:rPr>
              <w:t>表</w:t>
            </w:r>
          </w:p>
        </w:tc>
      </w:tr>
      <w:tr w:rsidR="00FB7553" w:rsidRPr="00A27171">
        <w:trPr>
          <w:trHeight w:val="319"/>
        </w:trPr>
        <w:tc>
          <w:tcPr>
            <w:tcW w:w="12151" w:type="dxa"/>
            <w:gridSpan w:val="7"/>
          </w:tcPr>
          <w:p w:rsidR="00FB7553" w:rsidRPr="00A27171" w:rsidRDefault="00572894">
            <w:pPr>
              <w:pStyle w:val="TableParagraph"/>
              <w:rPr>
                <w:rFonts w:ascii="仿宋" w:eastAsia="仿宋" w:hAnsi="仿宋" w:cs="仿宋"/>
              </w:rPr>
            </w:pPr>
            <w:r w:rsidRPr="00A27171">
              <w:rPr>
                <w:rFonts w:ascii="仿宋" w:eastAsia="仿宋" w:hAnsi="仿宋" w:cs="仿宋" w:hint="eastAsia"/>
                <w:color w:val="000000"/>
              </w:rPr>
              <w:t>单位</w:t>
            </w:r>
            <w:r w:rsidRPr="00A27171">
              <w:rPr>
                <w:rFonts w:ascii="仿宋" w:eastAsia="仿宋" w:hAnsi="仿宋" w:cs="仿宋"/>
                <w:color w:val="000000"/>
              </w:rPr>
              <w:t>名称：</w:t>
            </w:r>
            <w:r w:rsidRPr="00A27171">
              <w:rPr>
                <w:rFonts w:ascii="仿宋" w:eastAsia="仿宋" w:hAnsi="仿宋" w:cs="仿宋" w:hint="eastAsia"/>
              </w:rPr>
              <w:t>南京市职业技术培训指导中心</w:t>
            </w:r>
          </w:p>
        </w:tc>
        <w:tc>
          <w:tcPr>
            <w:tcW w:w="3221" w:type="dxa"/>
            <w:gridSpan w:val="3"/>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金额单位：万元</w:t>
            </w:r>
          </w:p>
        </w:tc>
      </w:tr>
      <w:tr w:rsidR="00FB7553" w:rsidRPr="00A27171">
        <w:trPr>
          <w:trHeight w:val="162"/>
        </w:trPr>
        <w:tc>
          <w:tcPr>
            <w:tcW w:w="5562" w:type="dxa"/>
            <w:gridSpan w:val="2"/>
            <w:tcBorders>
              <w:top w:val="single" w:sz="4" w:space="0" w:color="000000"/>
              <w:left w:val="single" w:sz="4" w:space="0" w:color="000000"/>
              <w:bottom w:val="single" w:sz="4" w:space="0" w:color="000000"/>
            </w:tcBorders>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收</w:t>
            </w:r>
            <w:r w:rsidRPr="00A27171">
              <w:rPr>
                <w:rFonts w:ascii="仿宋" w:eastAsia="仿宋" w:hAnsi="仿宋" w:cs="仿宋" w:hint="eastAsia"/>
              </w:rPr>
              <w:tab/>
            </w:r>
            <w:r w:rsidRPr="00A27171">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支</w:t>
            </w:r>
            <w:r w:rsidRPr="00A27171">
              <w:rPr>
                <w:rFonts w:ascii="仿宋" w:eastAsia="仿宋" w:hAnsi="仿宋" w:cs="仿宋" w:hint="eastAsia"/>
              </w:rPr>
              <w:tab/>
            </w:r>
            <w:r w:rsidRPr="00A27171">
              <w:rPr>
                <w:rFonts w:ascii="仿宋" w:eastAsia="仿宋" w:hAnsi="仿宋" w:cs="仿宋" w:hint="eastAsia"/>
              </w:rPr>
              <w:t>出</w:t>
            </w:r>
          </w:p>
        </w:tc>
      </w:tr>
      <w:tr w:rsidR="00FB7553" w:rsidRPr="00A27171">
        <w:trPr>
          <w:trHeight w:val="199"/>
        </w:trPr>
        <w:tc>
          <w:tcPr>
            <w:tcW w:w="3725" w:type="dxa"/>
            <w:vMerge w:val="restart"/>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w:t>
            </w:r>
            <w:r w:rsidRPr="00A27171">
              <w:rPr>
                <w:rFonts w:ascii="仿宋" w:eastAsia="仿宋" w:hAnsi="仿宋" w:cs="仿宋" w:hint="eastAsia"/>
              </w:rPr>
              <w:tab/>
            </w:r>
            <w:r w:rsidRPr="00A27171">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FB7553" w:rsidRPr="00A27171" w:rsidRDefault="00572894">
            <w:pPr>
              <w:jc w:val="center"/>
              <w:rPr>
                <w:rFonts w:ascii="仿宋" w:eastAsia="仿宋" w:hAnsi="仿宋" w:cs="仿宋"/>
              </w:rPr>
            </w:pPr>
            <w:r w:rsidRPr="00A27171">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FB7553" w:rsidRPr="00A27171" w:rsidRDefault="00572894">
            <w:pPr>
              <w:jc w:val="center"/>
              <w:rPr>
                <w:rFonts w:ascii="仿宋" w:eastAsia="仿宋" w:hAnsi="仿宋" w:cs="仿宋"/>
              </w:rPr>
            </w:pPr>
            <w:r w:rsidRPr="00A27171">
              <w:rPr>
                <w:rFonts w:ascii="仿宋" w:eastAsia="仿宋" w:hAnsi="仿宋" w:cs="仿宋" w:hint="eastAsia"/>
              </w:rPr>
              <w:t>决算数</w:t>
            </w:r>
          </w:p>
        </w:tc>
      </w:tr>
      <w:tr w:rsidR="00FB7553" w:rsidRPr="00A27171">
        <w:trPr>
          <w:trHeight w:val="578"/>
        </w:trPr>
        <w:tc>
          <w:tcPr>
            <w:tcW w:w="3725" w:type="dxa"/>
            <w:vMerge/>
            <w:tcBorders>
              <w:left w:val="single" w:sz="4" w:space="0" w:color="000000"/>
              <w:bottom w:val="single" w:sz="4" w:space="0" w:color="000000"/>
            </w:tcBorders>
          </w:tcPr>
          <w:p w:rsidR="00FB7553" w:rsidRPr="00A27171" w:rsidRDefault="00FB7553">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FB7553" w:rsidRPr="00A27171" w:rsidRDefault="00FB7553">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FB7553" w:rsidRPr="00A27171" w:rsidRDefault="00FB7553">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国有资本经营预算财政拨款</w:t>
            </w: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4,630.76</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3,380.14</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3,380.14</w:t>
            </w: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990.62</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990.62</w:t>
            </w: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261.73</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261.73</w:t>
            </w: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hRule="exact" w:val="359"/>
        </w:trPr>
        <w:tc>
          <w:tcPr>
            <w:tcW w:w="3725" w:type="dxa"/>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FB7553" w:rsidRPr="00A27171" w:rsidRDefault="00572894">
            <w:pPr>
              <w:jc w:val="right"/>
              <w:rPr>
                <w:rFonts w:ascii="仿宋" w:eastAsia="仿宋" w:hAnsi="仿宋" w:cs="仿宋"/>
              </w:rPr>
            </w:pPr>
            <w:r w:rsidRPr="00A27171">
              <w:rPr>
                <w:rFonts w:ascii="仿宋" w:eastAsia="仿宋" w:hAnsi="仿宋" w:cs="仿宋" w:hint="eastAsia"/>
              </w:rPr>
              <w:t>4,630.76</w:t>
            </w:r>
          </w:p>
        </w:tc>
        <w:tc>
          <w:tcPr>
            <w:tcW w:w="3667" w:type="dxa"/>
            <w:gridSpan w:val="3"/>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FB7553" w:rsidRPr="00A27171" w:rsidRDefault="00572894">
            <w:pPr>
              <w:jc w:val="right"/>
              <w:rPr>
                <w:rFonts w:ascii="仿宋" w:eastAsia="仿宋" w:hAnsi="仿宋" w:cs="仿宋"/>
              </w:rPr>
            </w:pPr>
            <w:r w:rsidRPr="00A27171">
              <w:rPr>
                <w:rFonts w:ascii="仿宋" w:eastAsia="仿宋" w:hAnsi="仿宋" w:cs="仿宋" w:hint="eastAsia"/>
              </w:rPr>
              <w:t>4,632.49</w:t>
            </w:r>
          </w:p>
        </w:tc>
        <w:tc>
          <w:tcPr>
            <w:tcW w:w="1415" w:type="dxa"/>
            <w:gridSpan w:val="2"/>
            <w:tcBorders>
              <w:top w:val="single" w:sz="4" w:space="0" w:color="000000"/>
              <w:left w:val="single" w:sz="4" w:space="0" w:color="000000"/>
              <w:bottom w:val="single" w:sz="4" w:space="0" w:color="000000"/>
            </w:tcBorders>
            <w:vAlign w:val="center"/>
          </w:tcPr>
          <w:p w:rsidR="00FB7553" w:rsidRPr="00A27171" w:rsidRDefault="00572894">
            <w:pPr>
              <w:jc w:val="right"/>
              <w:rPr>
                <w:rFonts w:ascii="仿宋" w:eastAsia="仿宋" w:hAnsi="仿宋" w:cs="仿宋"/>
              </w:rPr>
            </w:pPr>
            <w:r w:rsidRPr="00A27171">
              <w:rPr>
                <w:rFonts w:ascii="仿宋" w:eastAsia="仿宋" w:hAnsi="仿宋" w:cs="仿宋" w:hint="eastAsia"/>
              </w:rPr>
              <w:t>4,632.49</w:t>
            </w:r>
          </w:p>
        </w:tc>
        <w:tc>
          <w:tcPr>
            <w:tcW w:w="1500" w:type="dxa"/>
            <w:tcBorders>
              <w:top w:val="single" w:sz="4" w:space="0" w:color="000000"/>
              <w:left w:val="single" w:sz="4" w:space="0" w:color="000000"/>
              <w:bottom w:val="single" w:sz="4" w:space="0" w:color="000000"/>
            </w:tcBorders>
            <w:vAlign w:val="center"/>
          </w:tcPr>
          <w:p w:rsidR="00FB7553" w:rsidRPr="00A27171" w:rsidRDefault="00FB7553">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trHeight w:val="242"/>
        </w:trPr>
        <w:tc>
          <w:tcPr>
            <w:tcW w:w="3725" w:type="dxa"/>
            <w:tcBorders>
              <w:left w:val="single" w:sz="4" w:space="0" w:color="000000"/>
              <w:bottom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4.83</w:t>
            </w:r>
          </w:p>
        </w:tc>
        <w:tc>
          <w:tcPr>
            <w:tcW w:w="3667" w:type="dxa"/>
            <w:gridSpan w:val="3"/>
            <w:tcBorders>
              <w:left w:val="single" w:sz="4" w:space="0" w:color="000000"/>
              <w:bottom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3.10</w:t>
            </w:r>
          </w:p>
        </w:tc>
        <w:tc>
          <w:tcPr>
            <w:tcW w:w="1415" w:type="dxa"/>
            <w:gridSpan w:val="2"/>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3.10</w:t>
            </w:r>
          </w:p>
        </w:tc>
        <w:tc>
          <w:tcPr>
            <w:tcW w:w="1500" w:type="dxa"/>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42"/>
        </w:trPr>
        <w:tc>
          <w:tcPr>
            <w:tcW w:w="3725" w:type="dxa"/>
            <w:tcBorders>
              <w:left w:val="single" w:sz="4" w:space="0" w:color="000000"/>
              <w:bottom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4.83</w:t>
            </w:r>
          </w:p>
        </w:tc>
        <w:tc>
          <w:tcPr>
            <w:tcW w:w="3667" w:type="dxa"/>
            <w:gridSpan w:val="3"/>
            <w:tcBorders>
              <w:left w:val="single" w:sz="4" w:space="0" w:color="000000"/>
              <w:bottom w:val="single" w:sz="4" w:space="0" w:color="000000"/>
            </w:tcBorders>
            <w:vAlign w:val="center"/>
          </w:tcPr>
          <w:p w:rsidR="00FB7553" w:rsidRPr="00A27171" w:rsidRDefault="00FB7553">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42"/>
        </w:trPr>
        <w:tc>
          <w:tcPr>
            <w:tcW w:w="3725" w:type="dxa"/>
            <w:tcBorders>
              <w:left w:val="single" w:sz="4" w:space="0" w:color="000000"/>
              <w:bottom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FB7553" w:rsidRPr="00A27171" w:rsidRDefault="00FB7553">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trHeight w:val="242"/>
        </w:trPr>
        <w:tc>
          <w:tcPr>
            <w:tcW w:w="3725" w:type="dxa"/>
            <w:tcBorders>
              <w:left w:val="single" w:sz="4" w:space="0" w:color="000000"/>
              <w:bottom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FB7553" w:rsidRPr="00A27171" w:rsidRDefault="00FB7553">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hRule="exact" w:val="322"/>
        </w:trPr>
        <w:tc>
          <w:tcPr>
            <w:tcW w:w="3725"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FB7553" w:rsidRPr="00A27171" w:rsidRDefault="00572894">
            <w:pPr>
              <w:jc w:val="right"/>
              <w:rPr>
                <w:rFonts w:ascii="仿宋" w:eastAsia="仿宋" w:hAnsi="仿宋" w:cs="仿宋"/>
              </w:rPr>
            </w:pPr>
            <w:r w:rsidRPr="00A27171">
              <w:rPr>
                <w:rFonts w:ascii="仿宋" w:eastAsia="仿宋" w:hAnsi="仿宋" w:cs="仿宋" w:hint="eastAsia"/>
              </w:rPr>
              <w:t>4,635.59</w:t>
            </w:r>
          </w:p>
        </w:tc>
        <w:tc>
          <w:tcPr>
            <w:tcW w:w="3667" w:type="dxa"/>
            <w:gridSpan w:val="3"/>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FB7553" w:rsidRPr="00A27171" w:rsidRDefault="00572894">
            <w:pPr>
              <w:jc w:val="right"/>
              <w:rPr>
                <w:rFonts w:ascii="仿宋" w:eastAsia="仿宋" w:hAnsi="仿宋" w:cs="仿宋"/>
              </w:rPr>
            </w:pPr>
            <w:r w:rsidRPr="00A27171">
              <w:rPr>
                <w:rFonts w:ascii="仿宋" w:eastAsia="仿宋" w:hAnsi="仿宋" w:cs="仿宋" w:hint="eastAsia"/>
              </w:rPr>
              <w:t>4,635.59</w:t>
            </w:r>
          </w:p>
        </w:tc>
        <w:tc>
          <w:tcPr>
            <w:tcW w:w="1415" w:type="dxa"/>
            <w:gridSpan w:val="2"/>
            <w:tcBorders>
              <w:left w:val="single" w:sz="4" w:space="0" w:color="000000"/>
              <w:bottom w:val="single" w:sz="4" w:space="0" w:color="000000"/>
            </w:tcBorders>
            <w:vAlign w:val="center"/>
          </w:tcPr>
          <w:p w:rsidR="00FB7553" w:rsidRPr="00A27171" w:rsidRDefault="00572894">
            <w:pPr>
              <w:jc w:val="right"/>
              <w:rPr>
                <w:rFonts w:ascii="仿宋" w:eastAsia="仿宋" w:hAnsi="仿宋" w:cs="仿宋"/>
              </w:rPr>
            </w:pPr>
            <w:r w:rsidRPr="00A27171">
              <w:rPr>
                <w:rFonts w:ascii="仿宋" w:eastAsia="仿宋" w:hAnsi="仿宋" w:cs="仿宋" w:hint="eastAsia"/>
              </w:rPr>
              <w:t>4,635.59</w:t>
            </w:r>
          </w:p>
        </w:tc>
        <w:tc>
          <w:tcPr>
            <w:tcW w:w="1500" w:type="dxa"/>
            <w:tcBorders>
              <w:left w:val="single" w:sz="4" w:space="0" w:color="000000"/>
              <w:bottom w:val="single" w:sz="4" w:space="0" w:color="000000"/>
            </w:tcBorders>
            <w:vAlign w:val="center"/>
          </w:tcPr>
          <w:p w:rsidR="00FB7553" w:rsidRPr="00A27171" w:rsidRDefault="00FB7553">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bl>
    <w:p w:rsidR="00FB7553" w:rsidRPr="00A27171" w:rsidRDefault="00572894">
      <w:pPr>
        <w:jc w:val="both"/>
        <w:rPr>
          <w:rFonts w:ascii="仿宋" w:eastAsia="仿宋" w:hAnsi="仿宋" w:cs="仿宋"/>
        </w:rPr>
      </w:pPr>
      <w:r w:rsidRPr="00A27171">
        <w:rPr>
          <w:rFonts w:ascii="仿宋" w:eastAsia="仿宋" w:hAnsi="仿宋" w:cs="仿宋" w:hint="eastAsia"/>
          <w:lang w:val="en-US"/>
        </w:rPr>
        <w:t>注：</w:t>
      </w:r>
      <w:r w:rsidRPr="00A27171">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FB7553" w:rsidRPr="00A27171" w:rsidRDefault="00FB7553">
      <w:pPr>
        <w:jc w:val="both"/>
        <w:rPr>
          <w:rFonts w:ascii="仿宋" w:eastAsia="仿宋" w:hAnsi="仿宋" w:cs="仿宋"/>
        </w:rPr>
        <w:sectPr w:rsidR="00FB7553" w:rsidRPr="00A27171">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FB7553" w:rsidRPr="00A27171">
        <w:trPr>
          <w:trHeight w:val="321"/>
        </w:trPr>
        <w:tc>
          <w:tcPr>
            <w:tcW w:w="15417" w:type="dxa"/>
            <w:gridSpan w:val="5"/>
            <w:vAlign w:val="center"/>
          </w:tcPr>
          <w:p w:rsidR="00FB7553" w:rsidRPr="00A27171" w:rsidRDefault="00572894">
            <w:pPr>
              <w:pStyle w:val="TableParagraph"/>
              <w:jc w:val="center"/>
              <w:rPr>
                <w:rFonts w:ascii="仿宋" w:eastAsia="仿宋" w:hAnsi="仿宋" w:cs="仿宋"/>
                <w:b/>
                <w:bCs/>
                <w:sz w:val="44"/>
                <w:szCs w:val="44"/>
              </w:rPr>
            </w:pPr>
            <w:r w:rsidRPr="00A27171">
              <w:rPr>
                <w:rFonts w:hint="eastAsia"/>
                <w:b/>
                <w:bCs/>
                <w:color w:val="000000"/>
                <w:sz w:val="36"/>
                <w:szCs w:val="36"/>
                <w:lang w:eastAsia="ar-SA"/>
              </w:rPr>
              <w:lastRenderedPageBreak/>
              <w:t>财政拨款支出决算表（功能科目）</w:t>
            </w:r>
          </w:p>
        </w:tc>
      </w:tr>
      <w:tr w:rsidR="00FB7553" w:rsidRPr="00A27171">
        <w:trPr>
          <w:trHeight w:val="321"/>
        </w:trPr>
        <w:tc>
          <w:tcPr>
            <w:tcW w:w="6300" w:type="dxa"/>
            <w:gridSpan w:val="2"/>
          </w:tcPr>
          <w:p w:rsidR="00FB7553" w:rsidRPr="00A27171" w:rsidRDefault="00FB7553">
            <w:pPr>
              <w:pStyle w:val="TableParagraph"/>
              <w:rPr>
                <w:rFonts w:ascii="仿宋" w:eastAsia="仿宋" w:hAnsi="仿宋" w:cs="仿宋"/>
                <w:sz w:val="20"/>
              </w:rPr>
            </w:pPr>
          </w:p>
        </w:tc>
        <w:tc>
          <w:tcPr>
            <w:tcW w:w="3184" w:type="dxa"/>
          </w:tcPr>
          <w:p w:rsidR="00FB7553" w:rsidRPr="00A27171" w:rsidRDefault="00FB7553">
            <w:pPr>
              <w:pStyle w:val="TableParagraph"/>
              <w:rPr>
                <w:rFonts w:ascii="仿宋" w:eastAsia="仿宋" w:hAnsi="仿宋" w:cs="仿宋"/>
                <w:sz w:val="27"/>
              </w:rPr>
            </w:pPr>
          </w:p>
        </w:tc>
        <w:tc>
          <w:tcPr>
            <w:tcW w:w="5933" w:type="dxa"/>
            <w:gridSpan w:val="2"/>
            <w:vAlign w:val="center"/>
          </w:tcPr>
          <w:p w:rsidR="00FB7553" w:rsidRPr="00A27171" w:rsidRDefault="00572894">
            <w:pPr>
              <w:pStyle w:val="TableParagraph"/>
              <w:jc w:val="right"/>
              <w:rPr>
                <w:rFonts w:ascii="仿宋" w:eastAsia="仿宋" w:hAnsi="仿宋" w:cs="仿宋"/>
                <w:sz w:val="27"/>
              </w:rPr>
            </w:pPr>
            <w:r w:rsidRPr="00A27171">
              <w:rPr>
                <w:rFonts w:ascii="仿宋" w:eastAsia="仿宋" w:hAnsi="仿宋" w:cs="仿宋" w:hint="eastAsia"/>
              </w:rPr>
              <w:t>公开</w:t>
            </w:r>
            <w:r w:rsidRPr="00A27171">
              <w:rPr>
                <w:rFonts w:ascii="仿宋" w:eastAsia="仿宋" w:hAnsi="仿宋" w:cs="仿宋" w:hint="eastAsia"/>
              </w:rPr>
              <w:t>05</w:t>
            </w:r>
            <w:r w:rsidRPr="00A27171">
              <w:rPr>
                <w:rFonts w:ascii="仿宋" w:eastAsia="仿宋" w:hAnsi="仿宋" w:cs="仿宋" w:hint="eastAsia"/>
              </w:rPr>
              <w:t>表</w:t>
            </w:r>
          </w:p>
        </w:tc>
      </w:tr>
      <w:tr w:rsidR="00FB7553" w:rsidRPr="00A27171">
        <w:trPr>
          <w:trHeight w:val="288"/>
        </w:trPr>
        <w:tc>
          <w:tcPr>
            <w:tcW w:w="6300" w:type="dxa"/>
            <w:gridSpan w:val="2"/>
          </w:tcPr>
          <w:p w:rsidR="00FB7553" w:rsidRPr="00A27171" w:rsidRDefault="00572894">
            <w:pPr>
              <w:pStyle w:val="TableParagraph"/>
              <w:rPr>
                <w:rFonts w:ascii="仿宋" w:eastAsia="仿宋" w:hAnsi="仿宋" w:cs="仿宋"/>
                <w:sz w:val="20"/>
              </w:rPr>
            </w:pPr>
            <w:r w:rsidRPr="00A27171">
              <w:rPr>
                <w:rFonts w:ascii="仿宋" w:eastAsia="仿宋" w:hAnsi="仿宋" w:cs="仿宋" w:hint="eastAsia"/>
                <w:color w:val="000000"/>
              </w:rPr>
              <w:t>单位</w:t>
            </w:r>
            <w:r w:rsidRPr="00A27171">
              <w:rPr>
                <w:rFonts w:ascii="仿宋" w:eastAsia="仿宋" w:hAnsi="仿宋" w:cs="仿宋"/>
                <w:color w:val="000000"/>
              </w:rPr>
              <w:t>名称：</w:t>
            </w:r>
            <w:r w:rsidRPr="00A27171">
              <w:rPr>
                <w:rFonts w:ascii="仿宋" w:eastAsia="仿宋" w:hAnsi="仿宋" w:cs="仿宋" w:hint="eastAsia"/>
              </w:rPr>
              <w:t>南京市职业技术培训指导中心</w:t>
            </w:r>
          </w:p>
        </w:tc>
        <w:tc>
          <w:tcPr>
            <w:tcW w:w="3184" w:type="dxa"/>
          </w:tcPr>
          <w:p w:rsidR="00FB7553" w:rsidRPr="00A27171" w:rsidRDefault="00FB7553">
            <w:pPr>
              <w:pStyle w:val="TableParagraph"/>
              <w:rPr>
                <w:rFonts w:ascii="仿宋" w:eastAsia="仿宋" w:hAnsi="仿宋" w:cs="仿宋"/>
                <w:sz w:val="27"/>
              </w:rPr>
            </w:pPr>
          </w:p>
        </w:tc>
        <w:tc>
          <w:tcPr>
            <w:tcW w:w="2778" w:type="dxa"/>
            <w:vAlign w:val="center"/>
          </w:tcPr>
          <w:p w:rsidR="00FB7553" w:rsidRPr="00A27171" w:rsidRDefault="00FB7553">
            <w:pPr>
              <w:pStyle w:val="TableParagraph"/>
              <w:jc w:val="right"/>
              <w:rPr>
                <w:rFonts w:ascii="仿宋" w:eastAsia="仿宋" w:hAnsi="仿宋" w:cs="仿宋"/>
                <w:sz w:val="27"/>
              </w:rPr>
            </w:pPr>
          </w:p>
        </w:tc>
        <w:tc>
          <w:tcPr>
            <w:tcW w:w="3155" w:type="dxa"/>
            <w:vAlign w:val="center"/>
          </w:tcPr>
          <w:p w:rsidR="00FB7553" w:rsidRPr="00A27171" w:rsidRDefault="00572894">
            <w:pPr>
              <w:pStyle w:val="TableParagraph"/>
              <w:jc w:val="right"/>
              <w:rPr>
                <w:rFonts w:ascii="仿宋" w:eastAsia="仿宋" w:hAnsi="仿宋" w:cs="仿宋"/>
                <w:sz w:val="27"/>
              </w:rPr>
            </w:pPr>
            <w:r w:rsidRPr="00A27171">
              <w:rPr>
                <w:rFonts w:ascii="仿宋" w:eastAsia="仿宋" w:hAnsi="仿宋" w:cs="仿宋" w:hint="eastAsia"/>
              </w:rPr>
              <w:t>金额单位：万元</w:t>
            </w:r>
          </w:p>
        </w:tc>
      </w:tr>
      <w:tr w:rsidR="00FB7553" w:rsidRPr="00A27171">
        <w:trPr>
          <w:trHeight w:val="319"/>
        </w:trPr>
        <w:tc>
          <w:tcPr>
            <w:tcW w:w="6300" w:type="dxa"/>
            <w:gridSpan w:val="2"/>
            <w:tcBorders>
              <w:top w:val="single" w:sz="6" w:space="0" w:color="000000"/>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w:t>
            </w:r>
            <w:r w:rsidRPr="00A27171">
              <w:rPr>
                <w:rFonts w:ascii="仿宋" w:eastAsia="仿宋" w:hAnsi="仿宋" w:cs="仿宋" w:hint="eastAsia"/>
              </w:rPr>
              <w:tab/>
            </w:r>
            <w:r w:rsidRPr="00A27171">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项目支出</w:t>
            </w:r>
          </w:p>
        </w:tc>
      </w:tr>
      <w:tr w:rsidR="00FB7553" w:rsidRPr="00A27171">
        <w:trPr>
          <w:trHeight w:val="341"/>
        </w:trPr>
        <w:tc>
          <w:tcPr>
            <w:tcW w:w="1278" w:type="dxa"/>
            <w:tcBorders>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功能分类</w:t>
            </w:r>
          </w:p>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科目名称</w:t>
            </w:r>
          </w:p>
        </w:tc>
        <w:tc>
          <w:tcPr>
            <w:tcW w:w="3184" w:type="dxa"/>
            <w:vMerge/>
            <w:tcBorders>
              <w:left w:val="single" w:sz="6" w:space="0" w:color="000000"/>
              <w:bottom w:val="single" w:sz="6" w:space="0" w:color="000000"/>
            </w:tcBorders>
          </w:tcPr>
          <w:p w:rsidR="00FB7553" w:rsidRPr="00A27171" w:rsidRDefault="00FB7553">
            <w:pPr>
              <w:rPr>
                <w:rFonts w:ascii="仿宋" w:eastAsia="仿宋" w:hAnsi="仿宋" w:cs="仿宋"/>
              </w:rPr>
            </w:pPr>
          </w:p>
        </w:tc>
        <w:tc>
          <w:tcPr>
            <w:tcW w:w="2778" w:type="dxa"/>
            <w:vMerge/>
            <w:tcBorders>
              <w:left w:val="single" w:sz="6" w:space="0" w:color="000000"/>
              <w:bottom w:val="single" w:sz="6" w:space="0" w:color="000000"/>
            </w:tcBorders>
          </w:tcPr>
          <w:p w:rsidR="00FB7553" w:rsidRPr="00A27171" w:rsidRDefault="00FB7553">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FB7553" w:rsidRPr="00A27171" w:rsidRDefault="00FB7553">
            <w:pPr>
              <w:rPr>
                <w:rFonts w:ascii="仿宋" w:eastAsia="仿宋" w:hAnsi="仿宋" w:cs="仿宋"/>
              </w:rPr>
            </w:pPr>
          </w:p>
        </w:tc>
      </w:tr>
      <w:tr w:rsidR="00FB7553" w:rsidRPr="00A27171">
        <w:trPr>
          <w:trHeight w:val="275"/>
        </w:trPr>
        <w:tc>
          <w:tcPr>
            <w:tcW w:w="6300" w:type="dxa"/>
            <w:gridSpan w:val="2"/>
            <w:tcBorders>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1</w:t>
            </w:r>
          </w:p>
        </w:tc>
        <w:tc>
          <w:tcPr>
            <w:tcW w:w="2778" w:type="dxa"/>
            <w:tcBorders>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3</w:t>
            </w:r>
          </w:p>
        </w:tc>
      </w:tr>
      <w:tr w:rsidR="00FB7553" w:rsidRPr="00A27171">
        <w:trPr>
          <w:trHeight w:hRule="exact" w:val="374"/>
        </w:trPr>
        <w:tc>
          <w:tcPr>
            <w:tcW w:w="6300" w:type="dxa"/>
            <w:gridSpan w:val="2"/>
            <w:tcBorders>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合计</w:t>
            </w:r>
          </w:p>
        </w:tc>
        <w:tc>
          <w:tcPr>
            <w:tcW w:w="3184" w:type="dxa"/>
            <w:tcBorders>
              <w:left w:val="single" w:sz="6" w:space="0" w:color="000000"/>
              <w:bottom w:val="single" w:sz="6" w:space="0" w:color="000000"/>
            </w:tcBorders>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4,632.49</w:t>
            </w:r>
          </w:p>
        </w:tc>
        <w:tc>
          <w:tcPr>
            <w:tcW w:w="2778" w:type="dxa"/>
            <w:tcBorders>
              <w:left w:val="single" w:sz="6" w:space="0" w:color="000000"/>
              <w:bottom w:val="single" w:sz="6" w:space="0" w:color="000000"/>
            </w:tcBorders>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1,043.30</w:t>
            </w:r>
          </w:p>
        </w:tc>
        <w:tc>
          <w:tcPr>
            <w:tcW w:w="3155" w:type="dxa"/>
            <w:tcBorders>
              <w:left w:val="single" w:sz="6" w:space="0" w:color="000000"/>
              <w:bottom w:val="single" w:sz="6" w:space="0" w:color="000000"/>
              <w:right w:val="single" w:sz="6" w:space="0" w:color="000000"/>
            </w:tcBorders>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3,589.19</w:t>
            </w: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205</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教育支出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3,380.14</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3,380.14</w:t>
            </w: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20503</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职业教育</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3,380.14</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3,380.14</w:t>
            </w: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2050302</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中等职业教育</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12.60</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12.60</w:t>
            </w: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2050303</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技校教育</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3,367.54</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3,367.54</w:t>
            </w: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990.62</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781.57</w:t>
            </w: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209.05</w:t>
            </w: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20801</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人力资源和社会保障管理事务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786.74</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679.20</w:t>
            </w: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107.54</w:t>
            </w: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2080106</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就业管理事务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786.74</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679.20</w:t>
            </w: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107.54</w:t>
            </w: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102.37</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102.37</w:t>
            </w: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2.40</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2.40</w:t>
            </w: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66.65</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66.65</w:t>
            </w: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33.32</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33.32</w:t>
            </w: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20807</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就业补助</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101.51</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101.51</w:t>
            </w: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2080702</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职业培训补贴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101.51</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101.51</w:t>
            </w: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261.73</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261.73</w:t>
            </w: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261.73</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261.73</w:t>
            </w: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74.03</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74.03</w:t>
            </w: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187.70</w:t>
            </w:r>
          </w:p>
        </w:tc>
        <w:tc>
          <w:tcPr>
            <w:tcW w:w="2778" w:type="dxa"/>
            <w:tcBorders>
              <w:top w:val="single" w:sz="6" w:space="0" w:color="000000"/>
              <w:left w:val="single" w:sz="4" w:space="0" w:color="000000"/>
              <w:bottom w:val="single" w:sz="6"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187.70</w:t>
            </w:r>
          </w:p>
        </w:tc>
        <w:tc>
          <w:tcPr>
            <w:tcW w:w="3155" w:type="dxa"/>
            <w:tcBorders>
              <w:top w:val="single" w:sz="6" w:space="0" w:color="000000"/>
              <w:left w:val="single" w:sz="4"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bl>
    <w:p w:rsidR="00FB7553" w:rsidRPr="00A27171" w:rsidRDefault="00572894">
      <w:pPr>
        <w:tabs>
          <w:tab w:val="left" w:pos="0"/>
        </w:tabs>
        <w:jc w:val="both"/>
        <w:rPr>
          <w:rFonts w:ascii="仿宋" w:eastAsia="仿宋" w:hAnsi="仿宋" w:cs="仿宋"/>
        </w:rPr>
      </w:pPr>
      <w:r w:rsidRPr="00A27171">
        <w:rPr>
          <w:rFonts w:ascii="仿宋" w:eastAsia="仿宋" w:hAnsi="仿宋" w:cs="仿宋" w:hint="eastAsia"/>
        </w:rPr>
        <w:lastRenderedPageBreak/>
        <w:t>注：本表反映本年度一般公共预算财政拨款、政府性基金预算财政拨款和国有资本经营预算财政拨款支出情况。本表金额单位转换时可能存在尾数误差。</w:t>
      </w:r>
    </w:p>
    <w:p w:rsidR="00FB7553" w:rsidRPr="00A27171" w:rsidRDefault="00FB7553">
      <w:pPr>
        <w:tabs>
          <w:tab w:val="left" w:pos="55"/>
        </w:tabs>
        <w:jc w:val="both"/>
        <w:rPr>
          <w:rFonts w:ascii="仿宋" w:eastAsia="仿宋" w:hAnsi="仿宋" w:cs="仿宋"/>
        </w:rPr>
        <w:sectPr w:rsidR="00FB7553" w:rsidRPr="00A27171">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FB7553" w:rsidRPr="00A27171">
        <w:trPr>
          <w:trHeight w:val="319"/>
        </w:trPr>
        <w:tc>
          <w:tcPr>
            <w:tcW w:w="10515" w:type="dxa"/>
            <w:gridSpan w:val="5"/>
            <w:vAlign w:val="center"/>
          </w:tcPr>
          <w:p w:rsidR="00FB7553" w:rsidRPr="00A27171" w:rsidRDefault="00572894">
            <w:pPr>
              <w:pStyle w:val="TableParagraph"/>
              <w:jc w:val="center"/>
              <w:rPr>
                <w:rFonts w:ascii="仿宋" w:eastAsia="仿宋" w:hAnsi="仿宋" w:cs="仿宋"/>
                <w:b/>
                <w:bCs/>
                <w:sz w:val="44"/>
                <w:szCs w:val="44"/>
              </w:rPr>
            </w:pPr>
            <w:r w:rsidRPr="00A27171">
              <w:rPr>
                <w:rFonts w:hint="eastAsia"/>
                <w:b/>
                <w:bCs/>
                <w:color w:val="000000"/>
                <w:sz w:val="36"/>
                <w:szCs w:val="36"/>
                <w:lang w:eastAsia="ar-SA"/>
              </w:rPr>
              <w:lastRenderedPageBreak/>
              <w:t>财政拨款基本支出决算表（经济科目）</w:t>
            </w:r>
          </w:p>
        </w:tc>
      </w:tr>
      <w:tr w:rsidR="00FB7553" w:rsidRPr="00A27171">
        <w:trPr>
          <w:trHeight w:val="319"/>
        </w:trPr>
        <w:tc>
          <w:tcPr>
            <w:tcW w:w="4532" w:type="dxa"/>
            <w:gridSpan w:val="2"/>
          </w:tcPr>
          <w:p w:rsidR="00FB7553" w:rsidRPr="00A27171" w:rsidRDefault="00FB7553">
            <w:pPr>
              <w:pStyle w:val="TableParagraph"/>
              <w:rPr>
                <w:rFonts w:ascii="仿宋" w:eastAsia="仿宋" w:hAnsi="仿宋" w:cs="仿宋"/>
                <w:sz w:val="20"/>
              </w:rPr>
            </w:pPr>
          </w:p>
        </w:tc>
        <w:tc>
          <w:tcPr>
            <w:tcW w:w="2047" w:type="dxa"/>
          </w:tcPr>
          <w:p w:rsidR="00FB7553" w:rsidRPr="00A27171" w:rsidRDefault="00FB7553">
            <w:pPr>
              <w:pStyle w:val="TableParagraph"/>
              <w:rPr>
                <w:rFonts w:ascii="仿宋" w:eastAsia="仿宋" w:hAnsi="仿宋" w:cs="仿宋"/>
                <w:sz w:val="20"/>
              </w:rPr>
            </w:pPr>
          </w:p>
        </w:tc>
        <w:tc>
          <w:tcPr>
            <w:tcW w:w="2040" w:type="dxa"/>
          </w:tcPr>
          <w:p w:rsidR="00FB7553" w:rsidRPr="00A27171" w:rsidRDefault="00FB7553">
            <w:pPr>
              <w:pStyle w:val="TableParagraph"/>
              <w:rPr>
                <w:rFonts w:ascii="仿宋" w:eastAsia="仿宋" w:hAnsi="仿宋" w:cs="仿宋"/>
                <w:sz w:val="20"/>
              </w:rPr>
            </w:pPr>
          </w:p>
        </w:tc>
        <w:tc>
          <w:tcPr>
            <w:tcW w:w="1896" w:type="dxa"/>
            <w:vAlign w:val="center"/>
          </w:tcPr>
          <w:p w:rsidR="00FB7553" w:rsidRPr="00A27171" w:rsidRDefault="00572894">
            <w:pPr>
              <w:pStyle w:val="TableParagraph"/>
              <w:jc w:val="right"/>
              <w:rPr>
                <w:rFonts w:ascii="仿宋" w:eastAsia="仿宋" w:hAnsi="仿宋" w:cs="仿宋"/>
                <w:sz w:val="20"/>
              </w:rPr>
            </w:pPr>
            <w:r w:rsidRPr="00A27171">
              <w:rPr>
                <w:rFonts w:ascii="仿宋" w:eastAsia="仿宋" w:hAnsi="仿宋" w:cs="仿宋" w:hint="eastAsia"/>
              </w:rPr>
              <w:t>公开</w:t>
            </w:r>
            <w:r w:rsidRPr="00A27171">
              <w:rPr>
                <w:rFonts w:ascii="仿宋" w:eastAsia="仿宋" w:hAnsi="仿宋" w:cs="仿宋" w:hint="eastAsia"/>
              </w:rPr>
              <w:t>06</w:t>
            </w:r>
            <w:r w:rsidRPr="00A27171">
              <w:rPr>
                <w:rFonts w:ascii="仿宋" w:eastAsia="仿宋" w:hAnsi="仿宋" w:cs="仿宋" w:hint="eastAsia"/>
              </w:rPr>
              <w:t>表</w:t>
            </w:r>
          </w:p>
        </w:tc>
      </w:tr>
      <w:tr w:rsidR="00FB7553" w:rsidRPr="00A27171">
        <w:trPr>
          <w:trHeight w:val="319"/>
        </w:trPr>
        <w:tc>
          <w:tcPr>
            <w:tcW w:w="8619" w:type="dxa"/>
            <w:gridSpan w:val="4"/>
          </w:tcPr>
          <w:p w:rsidR="00FB7553" w:rsidRPr="00A27171" w:rsidRDefault="00572894">
            <w:pPr>
              <w:pStyle w:val="TableParagraph"/>
              <w:rPr>
                <w:rFonts w:ascii="仿宋" w:eastAsia="仿宋" w:hAnsi="仿宋" w:cs="仿宋"/>
              </w:rPr>
            </w:pPr>
            <w:r w:rsidRPr="00A27171">
              <w:rPr>
                <w:rFonts w:ascii="仿宋" w:eastAsia="仿宋" w:hAnsi="仿宋" w:cs="仿宋" w:hint="eastAsia"/>
                <w:color w:val="000000"/>
              </w:rPr>
              <w:t>单位</w:t>
            </w:r>
            <w:r w:rsidRPr="00A27171">
              <w:rPr>
                <w:rFonts w:ascii="仿宋" w:eastAsia="仿宋" w:hAnsi="仿宋" w:cs="仿宋"/>
                <w:color w:val="000000"/>
              </w:rPr>
              <w:t>名称：</w:t>
            </w:r>
            <w:r w:rsidRPr="00A27171">
              <w:rPr>
                <w:rFonts w:ascii="仿宋" w:eastAsia="仿宋" w:hAnsi="仿宋" w:cs="仿宋" w:hint="eastAsia"/>
              </w:rPr>
              <w:t>南京市职业技术培训指导中心</w:t>
            </w:r>
          </w:p>
        </w:tc>
        <w:tc>
          <w:tcPr>
            <w:tcW w:w="1896" w:type="dxa"/>
            <w:vAlign w:val="center"/>
          </w:tcPr>
          <w:p w:rsidR="00FB7553" w:rsidRPr="00A27171" w:rsidRDefault="00572894">
            <w:pPr>
              <w:pStyle w:val="TableParagraph"/>
              <w:jc w:val="right"/>
              <w:rPr>
                <w:rFonts w:ascii="仿宋" w:eastAsia="仿宋" w:hAnsi="仿宋" w:cs="仿宋"/>
                <w:sz w:val="20"/>
              </w:rPr>
            </w:pPr>
            <w:r w:rsidRPr="00A27171">
              <w:rPr>
                <w:rFonts w:ascii="仿宋" w:eastAsia="仿宋" w:hAnsi="仿宋" w:cs="仿宋" w:hint="eastAsia"/>
              </w:rPr>
              <w:t>金额单位：万元</w:t>
            </w:r>
          </w:p>
        </w:tc>
      </w:tr>
      <w:tr w:rsidR="00FB7553" w:rsidRPr="00A27171">
        <w:trPr>
          <w:trHeight w:val="243"/>
        </w:trPr>
        <w:tc>
          <w:tcPr>
            <w:tcW w:w="4532" w:type="dxa"/>
            <w:gridSpan w:val="2"/>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w:t>
            </w:r>
            <w:r w:rsidRPr="00A27171">
              <w:rPr>
                <w:rFonts w:ascii="仿宋" w:eastAsia="仿宋" w:hAnsi="仿宋" w:cs="仿宋" w:hint="eastAsia"/>
              </w:rPr>
              <w:tab/>
            </w:r>
            <w:r w:rsidRPr="00A27171">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sz w:val="20"/>
              </w:rPr>
            </w:pPr>
            <w:r w:rsidRPr="00A27171">
              <w:rPr>
                <w:rFonts w:ascii="仿宋" w:eastAsia="仿宋" w:hAnsi="仿宋" w:cs="仿宋" w:hint="eastAsia"/>
              </w:rPr>
              <w:t>财政拨款基本支出</w:t>
            </w:r>
          </w:p>
        </w:tc>
      </w:tr>
      <w:tr w:rsidR="00FB7553" w:rsidRPr="00A27171">
        <w:trPr>
          <w:trHeight w:val="483"/>
        </w:trPr>
        <w:tc>
          <w:tcPr>
            <w:tcW w:w="990"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公用经费</w:t>
            </w:r>
          </w:p>
        </w:tc>
      </w:tr>
      <w:tr w:rsidR="00FB7553" w:rsidRPr="00A27171">
        <w:trPr>
          <w:trHeight w:hRule="exact" w:val="409"/>
        </w:trPr>
        <w:tc>
          <w:tcPr>
            <w:tcW w:w="4532" w:type="dxa"/>
            <w:gridSpan w:val="2"/>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rPr>
              <w:t>合计</w:t>
            </w:r>
          </w:p>
        </w:tc>
        <w:tc>
          <w:tcPr>
            <w:tcW w:w="2047"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1,043.29</w:t>
            </w:r>
          </w:p>
        </w:tc>
        <w:tc>
          <w:tcPr>
            <w:tcW w:w="2040"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945.94</w:t>
            </w:r>
          </w:p>
        </w:tc>
        <w:tc>
          <w:tcPr>
            <w:tcW w:w="1896"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97.35</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892.99</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892.99</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136.62</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136.62</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154.81</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154.81</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378.14</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378.14</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66.65</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66.65</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33.32</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33.32</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30.14</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30.14</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5.89</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5.89</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74.03</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74.03</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13.39</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13.39</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97.35</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97.35</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27.11</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27.11</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2.39</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2.39</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0.04</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0.04</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3.55</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3.55</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2.23</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2.23</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31.47</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31.47</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7.97</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7.97</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5.10</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5.10</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0.11</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0.11</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12.98</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12.98</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0.92</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0.92</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1.06</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1.06</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2.42</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2.42</w:t>
            </w: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52.95</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52.95</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51.30</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51.30</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1.49</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1.49</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0.16</w:t>
            </w: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0.16</w:t>
            </w: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bl>
    <w:p w:rsidR="00FB7553" w:rsidRPr="00A27171" w:rsidRDefault="00572894">
      <w:pPr>
        <w:tabs>
          <w:tab w:val="left" w:pos="660"/>
          <w:tab w:val="left" w:pos="10780"/>
        </w:tabs>
        <w:spacing w:before="25" w:line="290" w:lineRule="auto"/>
        <w:jc w:val="both"/>
        <w:rPr>
          <w:rFonts w:ascii="仿宋" w:eastAsia="仿宋" w:hAnsi="仿宋" w:cs="仿宋"/>
        </w:rPr>
      </w:pPr>
      <w:r w:rsidRPr="00A27171">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FB7553" w:rsidRPr="00A27171" w:rsidRDefault="00FB7553">
      <w:pPr>
        <w:spacing w:line="255" w:lineRule="exact"/>
        <w:jc w:val="both"/>
        <w:rPr>
          <w:rFonts w:ascii="仿宋" w:eastAsia="仿宋" w:hAnsi="仿宋" w:cs="仿宋"/>
        </w:rPr>
        <w:sectPr w:rsidR="00FB7553" w:rsidRPr="00A27171">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FB7553" w:rsidRPr="00A27171">
        <w:trPr>
          <w:trHeight w:val="560"/>
        </w:trPr>
        <w:tc>
          <w:tcPr>
            <w:tcW w:w="10446" w:type="dxa"/>
            <w:gridSpan w:val="5"/>
            <w:vAlign w:val="center"/>
          </w:tcPr>
          <w:p w:rsidR="00FB7553" w:rsidRPr="00A27171" w:rsidRDefault="00572894">
            <w:pPr>
              <w:pStyle w:val="TableParagraph"/>
              <w:jc w:val="center"/>
              <w:rPr>
                <w:rFonts w:ascii="仿宋" w:eastAsia="仿宋" w:hAnsi="仿宋" w:cs="仿宋"/>
                <w:b/>
                <w:bCs/>
                <w:sz w:val="44"/>
                <w:szCs w:val="44"/>
              </w:rPr>
            </w:pPr>
            <w:r w:rsidRPr="00A27171">
              <w:rPr>
                <w:rFonts w:hint="eastAsia"/>
                <w:b/>
                <w:bCs/>
                <w:color w:val="000000"/>
                <w:sz w:val="36"/>
                <w:szCs w:val="36"/>
                <w:lang w:eastAsia="ar-SA"/>
              </w:rPr>
              <w:lastRenderedPageBreak/>
              <w:t>一般公共预算支出决算表（功能科目）</w:t>
            </w:r>
          </w:p>
        </w:tc>
      </w:tr>
      <w:tr w:rsidR="00FB7553" w:rsidRPr="00A27171">
        <w:trPr>
          <w:trHeight w:val="147"/>
        </w:trPr>
        <w:tc>
          <w:tcPr>
            <w:tcW w:w="5466" w:type="dxa"/>
            <w:gridSpan w:val="2"/>
          </w:tcPr>
          <w:p w:rsidR="00FB7553" w:rsidRPr="00A27171" w:rsidRDefault="00FB7553">
            <w:pPr>
              <w:pStyle w:val="TableParagraph"/>
              <w:rPr>
                <w:rFonts w:ascii="仿宋" w:eastAsia="仿宋" w:hAnsi="仿宋" w:cs="仿宋"/>
                <w:sz w:val="20"/>
              </w:rPr>
            </w:pPr>
          </w:p>
        </w:tc>
        <w:tc>
          <w:tcPr>
            <w:tcW w:w="1969" w:type="dxa"/>
          </w:tcPr>
          <w:p w:rsidR="00FB7553" w:rsidRPr="00A27171" w:rsidRDefault="00FB7553">
            <w:pPr>
              <w:pStyle w:val="TableParagraph"/>
              <w:rPr>
                <w:rFonts w:ascii="仿宋" w:eastAsia="仿宋" w:hAnsi="仿宋" w:cs="仿宋"/>
                <w:sz w:val="20"/>
              </w:rPr>
            </w:pPr>
          </w:p>
        </w:tc>
        <w:tc>
          <w:tcPr>
            <w:tcW w:w="1499" w:type="dxa"/>
          </w:tcPr>
          <w:p w:rsidR="00FB7553" w:rsidRPr="00A27171" w:rsidRDefault="00FB7553">
            <w:pPr>
              <w:pStyle w:val="TableParagraph"/>
              <w:rPr>
                <w:rFonts w:ascii="仿宋" w:eastAsia="仿宋" w:hAnsi="仿宋" w:cs="仿宋"/>
                <w:sz w:val="20"/>
              </w:rPr>
            </w:pPr>
          </w:p>
        </w:tc>
        <w:tc>
          <w:tcPr>
            <w:tcW w:w="1512" w:type="dxa"/>
            <w:vAlign w:val="center"/>
          </w:tcPr>
          <w:p w:rsidR="00FB7553" w:rsidRPr="00A27171" w:rsidRDefault="00572894">
            <w:pPr>
              <w:pStyle w:val="TableParagraph"/>
              <w:jc w:val="right"/>
              <w:rPr>
                <w:rFonts w:ascii="仿宋" w:eastAsia="仿宋" w:hAnsi="仿宋" w:cs="仿宋"/>
                <w:sz w:val="20"/>
              </w:rPr>
            </w:pPr>
            <w:r w:rsidRPr="00A27171">
              <w:rPr>
                <w:rFonts w:ascii="仿宋" w:eastAsia="仿宋" w:hAnsi="仿宋" w:cs="仿宋" w:hint="eastAsia"/>
              </w:rPr>
              <w:t>公开</w:t>
            </w:r>
            <w:r w:rsidRPr="00A27171">
              <w:rPr>
                <w:rFonts w:ascii="仿宋" w:eastAsia="仿宋" w:hAnsi="仿宋" w:cs="仿宋" w:hint="eastAsia"/>
              </w:rPr>
              <w:t>07</w:t>
            </w:r>
            <w:r w:rsidRPr="00A27171">
              <w:rPr>
                <w:rFonts w:ascii="仿宋" w:eastAsia="仿宋" w:hAnsi="仿宋" w:cs="仿宋" w:hint="eastAsia"/>
              </w:rPr>
              <w:t>表</w:t>
            </w:r>
          </w:p>
        </w:tc>
      </w:tr>
      <w:tr w:rsidR="00FB7553" w:rsidRPr="00A27171">
        <w:trPr>
          <w:trHeight w:val="303"/>
        </w:trPr>
        <w:tc>
          <w:tcPr>
            <w:tcW w:w="7435" w:type="dxa"/>
            <w:gridSpan w:val="3"/>
          </w:tcPr>
          <w:p w:rsidR="00FB7553" w:rsidRPr="00A27171" w:rsidRDefault="00572894">
            <w:pPr>
              <w:pStyle w:val="TableParagraph"/>
              <w:rPr>
                <w:rFonts w:ascii="仿宋" w:eastAsia="仿宋" w:hAnsi="仿宋" w:cs="仿宋"/>
              </w:rPr>
            </w:pPr>
            <w:r w:rsidRPr="00A27171">
              <w:rPr>
                <w:rFonts w:ascii="仿宋" w:eastAsia="仿宋" w:hAnsi="仿宋" w:cs="仿宋" w:hint="eastAsia"/>
                <w:color w:val="000000"/>
              </w:rPr>
              <w:t>单位</w:t>
            </w:r>
            <w:r w:rsidRPr="00A27171">
              <w:rPr>
                <w:rFonts w:ascii="仿宋" w:eastAsia="仿宋" w:hAnsi="仿宋" w:cs="仿宋"/>
                <w:color w:val="000000"/>
              </w:rPr>
              <w:t>名称：</w:t>
            </w:r>
            <w:r w:rsidRPr="00A27171">
              <w:rPr>
                <w:rFonts w:ascii="仿宋" w:eastAsia="仿宋" w:hAnsi="仿宋" w:cs="仿宋" w:hint="eastAsia"/>
              </w:rPr>
              <w:t>南京市职业技术培训指导中心</w:t>
            </w:r>
          </w:p>
        </w:tc>
        <w:tc>
          <w:tcPr>
            <w:tcW w:w="3011" w:type="dxa"/>
            <w:gridSpan w:val="2"/>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金额单位：万元</w:t>
            </w:r>
          </w:p>
        </w:tc>
      </w:tr>
      <w:tr w:rsidR="00FB7553" w:rsidRPr="00A27171">
        <w:trPr>
          <w:trHeight w:val="158"/>
        </w:trPr>
        <w:tc>
          <w:tcPr>
            <w:tcW w:w="5466" w:type="dxa"/>
            <w:gridSpan w:val="2"/>
            <w:tcBorders>
              <w:top w:val="single" w:sz="6" w:space="0" w:color="000000"/>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w:t>
            </w:r>
            <w:r w:rsidRPr="00A27171">
              <w:rPr>
                <w:rFonts w:ascii="仿宋" w:eastAsia="仿宋" w:hAnsi="仿宋" w:cs="仿宋" w:hint="eastAsia"/>
              </w:rPr>
              <w:tab/>
            </w:r>
            <w:r w:rsidRPr="00A27171">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项目支出</w:t>
            </w:r>
          </w:p>
        </w:tc>
      </w:tr>
      <w:tr w:rsidR="00FB7553" w:rsidRPr="00A27171">
        <w:trPr>
          <w:trHeight w:val="561"/>
        </w:trPr>
        <w:tc>
          <w:tcPr>
            <w:tcW w:w="1134" w:type="dxa"/>
            <w:tcBorders>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科目名称</w:t>
            </w:r>
          </w:p>
        </w:tc>
        <w:tc>
          <w:tcPr>
            <w:tcW w:w="1969" w:type="dxa"/>
            <w:vMerge/>
            <w:tcBorders>
              <w:left w:val="single" w:sz="6" w:space="0" w:color="000000"/>
              <w:bottom w:val="single" w:sz="6" w:space="0" w:color="000000"/>
            </w:tcBorders>
          </w:tcPr>
          <w:p w:rsidR="00FB7553" w:rsidRPr="00A27171" w:rsidRDefault="00FB7553">
            <w:pPr>
              <w:rPr>
                <w:rFonts w:ascii="仿宋" w:eastAsia="仿宋" w:hAnsi="仿宋" w:cs="仿宋"/>
                <w:sz w:val="2"/>
                <w:szCs w:val="2"/>
              </w:rPr>
            </w:pPr>
          </w:p>
        </w:tc>
        <w:tc>
          <w:tcPr>
            <w:tcW w:w="1499" w:type="dxa"/>
            <w:vMerge/>
            <w:tcBorders>
              <w:left w:val="single" w:sz="6" w:space="0" w:color="000000"/>
              <w:bottom w:val="single" w:sz="6" w:space="0" w:color="000000"/>
            </w:tcBorders>
          </w:tcPr>
          <w:p w:rsidR="00FB7553" w:rsidRPr="00A27171" w:rsidRDefault="00FB7553">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FB7553" w:rsidRPr="00A27171" w:rsidRDefault="00FB7553">
            <w:pPr>
              <w:rPr>
                <w:rFonts w:ascii="仿宋" w:eastAsia="仿宋" w:hAnsi="仿宋" w:cs="仿宋"/>
                <w:sz w:val="2"/>
                <w:szCs w:val="2"/>
              </w:rPr>
            </w:pPr>
          </w:p>
        </w:tc>
      </w:tr>
      <w:tr w:rsidR="00FB7553" w:rsidRPr="00A27171">
        <w:trPr>
          <w:trHeight w:val="152"/>
        </w:trPr>
        <w:tc>
          <w:tcPr>
            <w:tcW w:w="5466" w:type="dxa"/>
            <w:gridSpan w:val="2"/>
            <w:tcBorders>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1</w:t>
            </w:r>
          </w:p>
        </w:tc>
        <w:tc>
          <w:tcPr>
            <w:tcW w:w="1499" w:type="dxa"/>
            <w:tcBorders>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3</w:t>
            </w:r>
          </w:p>
        </w:tc>
      </w:tr>
      <w:tr w:rsidR="00FB7553" w:rsidRPr="00A27171">
        <w:trPr>
          <w:trHeight w:hRule="exact" w:val="298"/>
        </w:trPr>
        <w:tc>
          <w:tcPr>
            <w:tcW w:w="5466" w:type="dxa"/>
            <w:gridSpan w:val="2"/>
            <w:tcBorders>
              <w:left w:val="single" w:sz="6" w:space="0" w:color="000000"/>
              <w:bottom w:val="single" w:sz="6" w:space="0" w:color="000000"/>
            </w:tcBorders>
            <w:vAlign w:val="center"/>
          </w:tcPr>
          <w:p w:rsidR="00FB7553" w:rsidRPr="00A27171" w:rsidRDefault="00572894">
            <w:pPr>
              <w:pStyle w:val="TableParagraph"/>
              <w:jc w:val="center"/>
              <w:rPr>
                <w:rFonts w:ascii="仿宋" w:eastAsia="仿宋" w:hAnsi="仿宋" w:cs="仿宋"/>
                <w:sz w:val="20"/>
              </w:rPr>
            </w:pPr>
            <w:r w:rsidRPr="00A27171">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4,632.49</w:t>
            </w:r>
          </w:p>
        </w:tc>
        <w:tc>
          <w:tcPr>
            <w:tcW w:w="1499" w:type="dxa"/>
            <w:tcBorders>
              <w:left w:val="single" w:sz="6" w:space="0" w:color="000000"/>
              <w:bottom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1,043.30</w:t>
            </w:r>
          </w:p>
        </w:tc>
        <w:tc>
          <w:tcPr>
            <w:tcW w:w="1512" w:type="dxa"/>
            <w:tcBorders>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3,589.19</w:t>
            </w: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205</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教育支出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3,380.14</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3,380.14</w:t>
            </w: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20503</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职业教育</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3,380.14</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3,380.14</w:t>
            </w: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2050302</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中等职业教育</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12.60</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12.60</w:t>
            </w: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2050303</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技校教育</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3,367.54</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3,367.54</w:t>
            </w: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990.62</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781.57</w:t>
            </w: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209.05</w:t>
            </w: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20801</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人力资源和社会保障管理事务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786.74</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679.20</w:t>
            </w: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107.54</w:t>
            </w: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2080106</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就业管理事务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786.74</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679.20</w:t>
            </w: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107.54</w:t>
            </w: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102.37</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102.37</w:t>
            </w: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2.40</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2.40</w:t>
            </w: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66.65</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66.65</w:t>
            </w: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33.32</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33.32</w:t>
            </w: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20807</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就业补助</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101.51</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101.51</w:t>
            </w: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2080702</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职业培训补贴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101.51</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101.51</w:t>
            </w: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261.73</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261.73</w:t>
            </w: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261.73</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261.73</w:t>
            </w: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74.03</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74.03</w:t>
            </w: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187.70</w:t>
            </w:r>
          </w:p>
        </w:tc>
        <w:tc>
          <w:tcPr>
            <w:tcW w:w="1499"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187.70</w:t>
            </w:r>
          </w:p>
        </w:tc>
        <w:tc>
          <w:tcPr>
            <w:tcW w:w="1512" w:type="dxa"/>
            <w:tcBorders>
              <w:top w:val="single" w:sz="6" w:space="0" w:color="000000"/>
              <w:left w:val="single" w:sz="6" w:space="0" w:color="000000"/>
              <w:bottom w:val="single" w:sz="6" w:space="0" w:color="000000"/>
              <w:right w:val="single" w:sz="6" w:space="0" w:color="000000"/>
            </w:tcBorders>
            <w:vAlign w:val="center"/>
          </w:tcPr>
          <w:p w:rsidR="00FB7553" w:rsidRPr="00A27171" w:rsidRDefault="00FB7553">
            <w:pPr>
              <w:pStyle w:val="TableParagraph"/>
              <w:jc w:val="right"/>
              <w:rPr>
                <w:rFonts w:ascii="仿宋" w:eastAsia="仿宋" w:hAnsi="仿宋" w:cs="仿宋"/>
              </w:rPr>
            </w:pPr>
          </w:p>
        </w:tc>
      </w:tr>
    </w:tbl>
    <w:p w:rsidR="00FB7553" w:rsidRPr="00A27171" w:rsidRDefault="00572894">
      <w:pPr>
        <w:tabs>
          <w:tab w:val="left" w:pos="0"/>
        </w:tabs>
        <w:spacing w:before="25"/>
        <w:jc w:val="both"/>
        <w:rPr>
          <w:rFonts w:ascii="仿宋" w:eastAsia="仿宋" w:hAnsi="仿宋" w:cs="仿宋"/>
        </w:rPr>
      </w:pPr>
      <w:r w:rsidRPr="00A27171">
        <w:rPr>
          <w:rFonts w:ascii="仿宋" w:eastAsia="仿宋" w:hAnsi="仿宋" w:cs="仿宋" w:hint="eastAsia"/>
        </w:rPr>
        <w:t>注：本表反映本年度一般公共预算财政拨款支出情况。本表金额单位转换时可能存在尾数误差。</w:t>
      </w:r>
    </w:p>
    <w:p w:rsidR="00FB7553" w:rsidRPr="00A27171" w:rsidRDefault="00FB7553">
      <w:pPr>
        <w:spacing w:before="25"/>
        <w:jc w:val="both"/>
        <w:rPr>
          <w:rFonts w:ascii="仿宋" w:eastAsia="仿宋" w:hAnsi="仿宋" w:cs="仿宋"/>
        </w:rPr>
        <w:sectPr w:rsidR="00FB7553" w:rsidRPr="00A27171">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FB7553" w:rsidRPr="00A27171">
        <w:trPr>
          <w:trHeight w:val="319"/>
        </w:trPr>
        <w:tc>
          <w:tcPr>
            <w:tcW w:w="10473" w:type="dxa"/>
            <w:gridSpan w:val="5"/>
          </w:tcPr>
          <w:p w:rsidR="00FB7553" w:rsidRPr="00A27171" w:rsidRDefault="00572894">
            <w:pPr>
              <w:pStyle w:val="TableParagraph"/>
              <w:jc w:val="center"/>
              <w:rPr>
                <w:rFonts w:ascii="仿宋" w:eastAsia="仿宋" w:hAnsi="仿宋" w:cs="仿宋"/>
                <w:b/>
                <w:bCs/>
                <w:sz w:val="44"/>
                <w:szCs w:val="44"/>
              </w:rPr>
            </w:pPr>
            <w:r w:rsidRPr="00A27171">
              <w:rPr>
                <w:rFonts w:hint="eastAsia"/>
                <w:b/>
                <w:bCs/>
                <w:color w:val="000000"/>
                <w:sz w:val="36"/>
                <w:szCs w:val="36"/>
                <w:lang w:eastAsia="ar-SA"/>
              </w:rPr>
              <w:lastRenderedPageBreak/>
              <w:t>一般公共预算基本支出决算表（经济科目）</w:t>
            </w:r>
          </w:p>
        </w:tc>
      </w:tr>
      <w:tr w:rsidR="00FB7553" w:rsidRPr="00A27171">
        <w:trPr>
          <w:trHeight w:val="199"/>
        </w:trPr>
        <w:tc>
          <w:tcPr>
            <w:tcW w:w="8595" w:type="dxa"/>
            <w:gridSpan w:val="4"/>
            <w:vAlign w:val="center"/>
          </w:tcPr>
          <w:p w:rsidR="00FB7553" w:rsidRPr="00A27171" w:rsidRDefault="00FB7553">
            <w:pPr>
              <w:pStyle w:val="TableParagraph"/>
              <w:jc w:val="right"/>
              <w:rPr>
                <w:rFonts w:ascii="仿宋" w:eastAsia="仿宋" w:hAnsi="仿宋" w:cs="仿宋"/>
                <w:color w:val="000000"/>
              </w:rPr>
            </w:pPr>
          </w:p>
        </w:tc>
        <w:tc>
          <w:tcPr>
            <w:tcW w:w="1878" w:type="dxa"/>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公开</w:t>
            </w:r>
            <w:r w:rsidRPr="00A27171">
              <w:rPr>
                <w:rFonts w:ascii="仿宋" w:eastAsia="仿宋" w:hAnsi="仿宋" w:cs="仿宋" w:hint="eastAsia"/>
              </w:rPr>
              <w:t>08</w:t>
            </w:r>
            <w:r w:rsidRPr="00A27171">
              <w:rPr>
                <w:rFonts w:ascii="仿宋" w:eastAsia="仿宋" w:hAnsi="仿宋" w:cs="仿宋" w:hint="eastAsia"/>
              </w:rPr>
              <w:t>表</w:t>
            </w:r>
          </w:p>
        </w:tc>
      </w:tr>
      <w:tr w:rsidR="00FB7553" w:rsidRPr="00A27171">
        <w:trPr>
          <w:trHeight w:val="320"/>
        </w:trPr>
        <w:tc>
          <w:tcPr>
            <w:tcW w:w="8595" w:type="dxa"/>
            <w:gridSpan w:val="4"/>
            <w:vAlign w:val="center"/>
          </w:tcPr>
          <w:p w:rsidR="00FB7553" w:rsidRPr="00A27171" w:rsidRDefault="00572894">
            <w:pPr>
              <w:pStyle w:val="TableParagraph"/>
              <w:rPr>
                <w:rFonts w:ascii="仿宋" w:eastAsia="仿宋" w:hAnsi="仿宋" w:cs="仿宋"/>
                <w:sz w:val="20"/>
              </w:rPr>
            </w:pPr>
            <w:r w:rsidRPr="00A27171">
              <w:rPr>
                <w:rFonts w:ascii="仿宋" w:eastAsia="仿宋" w:hAnsi="仿宋" w:cs="仿宋" w:hint="eastAsia"/>
                <w:color w:val="000000"/>
              </w:rPr>
              <w:t>单位</w:t>
            </w:r>
            <w:r w:rsidRPr="00A27171">
              <w:rPr>
                <w:rFonts w:ascii="仿宋" w:eastAsia="仿宋" w:hAnsi="仿宋" w:cs="仿宋"/>
                <w:color w:val="000000"/>
              </w:rPr>
              <w:t>名称：</w:t>
            </w:r>
            <w:r w:rsidRPr="00A27171">
              <w:rPr>
                <w:rFonts w:ascii="仿宋" w:eastAsia="仿宋" w:hAnsi="仿宋" w:cs="仿宋" w:hint="eastAsia"/>
              </w:rPr>
              <w:t>南京市职业技术培训指导中心</w:t>
            </w:r>
          </w:p>
        </w:tc>
        <w:tc>
          <w:tcPr>
            <w:tcW w:w="1878" w:type="dxa"/>
            <w:vAlign w:val="center"/>
          </w:tcPr>
          <w:p w:rsidR="00FB7553" w:rsidRPr="00A27171" w:rsidRDefault="00572894">
            <w:pPr>
              <w:pStyle w:val="TableParagraph"/>
              <w:jc w:val="right"/>
              <w:rPr>
                <w:rFonts w:ascii="仿宋" w:eastAsia="仿宋" w:hAnsi="仿宋" w:cs="仿宋"/>
                <w:sz w:val="20"/>
              </w:rPr>
            </w:pPr>
            <w:r w:rsidRPr="00A27171">
              <w:rPr>
                <w:rFonts w:ascii="仿宋" w:eastAsia="仿宋" w:hAnsi="仿宋" w:cs="仿宋" w:hint="eastAsia"/>
              </w:rPr>
              <w:t>金额单位：万元</w:t>
            </w:r>
          </w:p>
        </w:tc>
      </w:tr>
      <w:tr w:rsidR="00FB7553" w:rsidRPr="00A27171">
        <w:trPr>
          <w:trHeight w:val="180"/>
        </w:trPr>
        <w:tc>
          <w:tcPr>
            <w:tcW w:w="4687" w:type="dxa"/>
            <w:gridSpan w:val="2"/>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w:t>
            </w:r>
            <w:r w:rsidRPr="00A27171">
              <w:rPr>
                <w:rFonts w:ascii="仿宋" w:eastAsia="仿宋" w:hAnsi="仿宋" w:cs="仿宋" w:hint="eastAsia"/>
              </w:rPr>
              <w:tab/>
            </w:r>
            <w:r w:rsidRPr="00A27171">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sz w:val="20"/>
              </w:rPr>
            </w:pPr>
            <w:r w:rsidRPr="00A27171">
              <w:rPr>
                <w:rFonts w:ascii="仿宋" w:eastAsia="仿宋" w:hAnsi="仿宋" w:cs="仿宋" w:hint="eastAsia"/>
              </w:rPr>
              <w:t>一般公共预算财政拨款基本支出</w:t>
            </w:r>
          </w:p>
        </w:tc>
      </w:tr>
      <w:tr w:rsidR="00FB7553" w:rsidRPr="00A27171">
        <w:trPr>
          <w:trHeight w:val="474"/>
        </w:trPr>
        <w:tc>
          <w:tcPr>
            <w:tcW w:w="1121"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公用经费</w:t>
            </w:r>
          </w:p>
        </w:tc>
      </w:tr>
      <w:tr w:rsidR="00FB7553" w:rsidRPr="00A27171">
        <w:trPr>
          <w:trHeight w:hRule="exact" w:val="394"/>
        </w:trPr>
        <w:tc>
          <w:tcPr>
            <w:tcW w:w="4687" w:type="dxa"/>
            <w:gridSpan w:val="2"/>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1,043.29</w:t>
            </w:r>
          </w:p>
        </w:tc>
        <w:tc>
          <w:tcPr>
            <w:tcW w:w="1708"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945.94</w:t>
            </w:r>
          </w:p>
        </w:tc>
        <w:tc>
          <w:tcPr>
            <w:tcW w:w="1878"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97.35</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892.99</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892.99</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136.62</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136.62</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154.81</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154.81</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378.14</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378.14</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66.65</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66.65</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33.32</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33.32</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30.14</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30.14</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5.89</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5.89</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74.03</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74.03</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13.39</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13.39</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97.35</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97.35</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27.11</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27.11</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2.39</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2.39</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0.04</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0.04</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3.55</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3.55</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2.23</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2.23</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31.47</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31.47</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7.97</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7.97</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5.10</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5.10</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0.11</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0.11</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12.98</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12.98</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0.92</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0.92</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1.06</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1.06</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2.42</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2.42</w:t>
            </w: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52.95</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52.95</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51.30</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51.30</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1.49</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1.49</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0.16</w:t>
            </w: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0.16</w:t>
            </w: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bl>
    <w:p w:rsidR="00FB7553" w:rsidRPr="00A27171" w:rsidRDefault="00572894">
      <w:pPr>
        <w:spacing w:before="25"/>
        <w:ind w:rightChars="-42" w:right="-92"/>
        <w:jc w:val="both"/>
        <w:rPr>
          <w:rFonts w:ascii="仿宋" w:eastAsia="仿宋" w:hAnsi="仿宋" w:cs="仿宋"/>
        </w:rPr>
      </w:pPr>
      <w:r w:rsidRPr="00A27171">
        <w:rPr>
          <w:rFonts w:ascii="仿宋" w:eastAsia="仿宋" w:hAnsi="仿宋" w:cs="仿宋" w:hint="eastAsia"/>
        </w:rPr>
        <w:t>注：本表反映本年度一般公共预算财政拨款基本支出情况。本表金额单位转换时可能存在尾数误差。</w:t>
      </w:r>
    </w:p>
    <w:p w:rsidR="00FB7553" w:rsidRPr="00A27171" w:rsidRDefault="00FB7553">
      <w:pPr>
        <w:spacing w:before="25"/>
        <w:jc w:val="both"/>
        <w:rPr>
          <w:rFonts w:ascii="仿宋" w:eastAsia="仿宋" w:hAnsi="仿宋" w:cs="仿宋"/>
        </w:rPr>
        <w:sectPr w:rsidR="00FB7553" w:rsidRPr="00A27171">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FB7553" w:rsidRPr="00A27171">
        <w:trPr>
          <w:trHeight w:val="321"/>
        </w:trPr>
        <w:tc>
          <w:tcPr>
            <w:tcW w:w="16486" w:type="dxa"/>
            <w:gridSpan w:val="16"/>
          </w:tcPr>
          <w:p w:rsidR="00FB7553" w:rsidRPr="00A27171" w:rsidRDefault="00572894">
            <w:pPr>
              <w:pStyle w:val="TableParagraph"/>
              <w:jc w:val="center"/>
              <w:rPr>
                <w:rFonts w:ascii="仿宋" w:eastAsia="仿宋" w:hAnsi="仿宋" w:cs="仿宋"/>
                <w:b/>
                <w:bCs/>
                <w:sz w:val="44"/>
                <w:szCs w:val="44"/>
              </w:rPr>
            </w:pPr>
            <w:r w:rsidRPr="00A27171">
              <w:rPr>
                <w:rFonts w:hint="eastAsia"/>
                <w:b/>
                <w:bCs/>
                <w:color w:val="000000"/>
                <w:sz w:val="36"/>
                <w:szCs w:val="36"/>
                <w:lang w:val="en-US" w:eastAsia="ar-SA"/>
              </w:rPr>
              <w:lastRenderedPageBreak/>
              <w:t>财政拨款</w:t>
            </w:r>
            <w:r w:rsidRPr="00A27171">
              <w:rPr>
                <w:rFonts w:hint="eastAsia"/>
                <w:b/>
                <w:bCs/>
                <w:color w:val="000000"/>
                <w:sz w:val="36"/>
                <w:szCs w:val="36"/>
                <w:lang w:eastAsia="ar-SA"/>
              </w:rPr>
              <w:t>“三公”经费、会议费</w:t>
            </w:r>
            <w:r w:rsidRPr="00A27171">
              <w:rPr>
                <w:rFonts w:hint="eastAsia"/>
                <w:b/>
                <w:bCs/>
                <w:color w:val="000000"/>
                <w:sz w:val="36"/>
                <w:szCs w:val="36"/>
                <w:lang w:val="en-US"/>
              </w:rPr>
              <w:t>和</w:t>
            </w:r>
            <w:r w:rsidRPr="00A27171">
              <w:rPr>
                <w:rFonts w:hint="eastAsia"/>
                <w:b/>
                <w:bCs/>
                <w:color w:val="000000"/>
                <w:sz w:val="36"/>
                <w:szCs w:val="36"/>
                <w:lang w:eastAsia="ar-SA"/>
              </w:rPr>
              <w:t>培训费支出决算表</w:t>
            </w:r>
          </w:p>
        </w:tc>
      </w:tr>
      <w:tr w:rsidR="00FB7553" w:rsidRPr="00A27171">
        <w:trPr>
          <w:trHeight w:val="207"/>
        </w:trPr>
        <w:tc>
          <w:tcPr>
            <w:tcW w:w="16486" w:type="dxa"/>
            <w:gridSpan w:val="16"/>
          </w:tcPr>
          <w:p w:rsidR="00FB7553" w:rsidRPr="00A27171" w:rsidRDefault="00572894">
            <w:pPr>
              <w:pStyle w:val="TableParagraph"/>
              <w:jc w:val="right"/>
              <w:rPr>
                <w:rFonts w:ascii="仿宋" w:eastAsia="仿宋" w:hAnsi="仿宋" w:cs="仿宋"/>
                <w:sz w:val="20"/>
              </w:rPr>
            </w:pPr>
            <w:r w:rsidRPr="00A27171">
              <w:rPr>
                <w:rFonts w:ascii="仿宋" w:eastAsia="仿宋" w:hAnsi="仿宋" w:cs="仿宋" w:hint="eastAsia"/>
              </w:rPr>
              <w:t>公开</w:t>
            </w:r>
            <w:r w:rsidRPr="00A27171">
              <w:rPr>
                <w:rFonts w:ascii="仿宋" w:eastAsia="仿宋" w:hAnsi="仿宋" w:cs="仿宋" w:hint="eastAsia"/>
              </w:rPr>
              <w:t>09</w:t>
            </w:r>
            <w:r w:rsidRPr="00A27171">
              <w:rPr>
                <w:rFonts w:ascii="仿宋" w:eastAsia="仿宋" w:hAnsi="仿宋" w:cs="仿宋" w:hint="eastAsia"/>
              </w:rPr>
              <w:t>表</w:t>
            </w:r>
          </w:p>
        </w:tc>
      </w:tr>
      <w:tr w:rsidR="00FB7553" w:rsidRPr="00A27171">
        <w:trPr>
          <w:trHeight w:val="103"/>
        </w:trPr>
        <w:tc>
          <w:tcPr>
            <w:tcW w:w="8212" w:type="dxa"/>
            <w:gridSpan w:val="8"/>
            <w:tcBorders>
              <w:bottom w:val="single" w:sz="4" w:space="0" w:color="auto"/>
            </w:tcBorders>
          </w:tcPr>
          <w:p w:rsidR="00FB7553" w:rsidRPr="00A27171" w:rsidRDefault="00572894">
            <w:pPr>
              <w:pStyle w:val="TableParagraph"/>
              <w:rPr>
                <w:rFonts w:ascii="仿宋" w:eastAsia="仿宋" w:hAnsi="仿宋" w:cs="仿宋"/>
                <w:sz w:val="20"/>
              </w:rPr>
            </w:pPr>
            <w:r w:rsidRPr="00A27171">
              <w:rPr>
                <w:rFonts w:ascii="仿宋" w:eastAsia="仿宋" w:hAnsi="仿宋" w:cs="仿宋" w:hint="eastAsia"/>
                <w:color w:val="000000"/>
              </w:rPr>
              <w:t>单位</w:t>
            </w:r>
            <w:r w:rsidRPr="00A27171">
              <w:rPr>
                <w:rFonts w:ascii="仿宋" w:eastAsia="仿宋" w:hAnsi="仿宋" w:cs="仿宋"/>
                <w:color w:val="000000"/>
              </w:rPr>
              <w:t>名称：</w:t>
            </w:r>
            <w:r w:rsidRPr="00A27171">
              <w:rPr>
                <w:rFonts w:ascii="仿宋" w:eastAsia="仿宋" w:hAnsi="仿宋" w:cs="仿宋" w:hint="eastAsia"/>
              </w:rPr>
              <w:t>南京市职业技术培训指导中心</w:t>
            </w:r>
          </w:p>
        </w:tc>
        <w:tc>
          <w:tcPr>
            <w:tcW w:w="8274" w:type="dxa"/>
            <w:gridSpan w:val="8"/>
            <w:tcBorders>
              <w:bottom w:val="single" w:sz="4" w:space="0" w:color="auto"/>
            </w:tcBorders>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金额单位：万元</w:t>
            </w:r>
          </w:p>
        </w:tc>
      </w:tr>
      <w:tr w:rsidR="00FB7553" w:rsidRPr="00A27171">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FB7553" w:rsidRPr="00A27171" w:rsidRDefault="00572894">
            <w:pPr>
              <w:pStyle w:val="TableParagraph"/>
              <w:jc w:val="center"/>
              <w:rPr>
                <w:rFonts w:ascii="仿宋" w:eastAsia="仿宋" w:hAnsi="仿宋" w:cs="仿宋"/>
                <w:lang w:val="en-US"/>
              </w:rPr>
            </w:pPr>
            <w:r w:rsidRPr="00A27171">
              <w:rPr>
                <w:rFonts w:ascii="仿宋" w:eastAsia="仿宋" w:hAnsi="仿宋" w:cs="仿宋" w:hint="eastAsia"/>
                <w:lang w:val="en-US"/>
              </w:rPr>
              <w:t>决算数</w:t>
            </w:r>
          </w:p>
        </w:tc>
      </w:tr>
      <w:tr w:rsidR="00FB7553" w:rsidRPr="00A27171">
        <w:trPr>
          <w:trHeight w:val="179"/>
        </w:trPr>
        <w:tc>
          <w:tcPr>
            <w:tcW w:w="6159" w:type="dxa"/>
            <w:gridSpan w:val="6"/>
            <w:tcBorders>
              <w:top w:val="single" w:sz="4" w:space="0" w:color="auto"/>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培训费</w:t>
            </w:r>
          </w:p>
        </w:tc>
      </w:tr>
      <w:tr w:rsidR="00FB7553" w:rsidRPr="00A27171">
        <w:trPr>
          <w:trHeight w:val="297"/>
        </w:trPr>
        <w:tc>
          <w:tcPr>
            <w:tcW w:w="1044" w:type="dxa"/>
            <w:vMerge w:val="restart"/>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公务</w:t>
            </w:r>
          </w:p>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FB7553" w:rsidRPr="00A27171" w:rsidRDefault="00FB7553">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FB7553" w:rsidRPr="00A27171" w:rsidRDefault="00FB7553">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sz w:val="20"/>
              </w:rPr>
            </w:pPr>
            <w:r w:rsidRPr="00A27171">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sz w:val="20"/>
              </w:rPr>
            </w:pPr>
            <w:r w:rsidRPr="00A27171">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sz w:val="20"/>
              </w:rPr>
            </w:pPr>
            <w:r w:rsidRPr="00A27171">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公务</w:t>
            </w:r>
          </w:p>
          <w:p w:rsidR="00FB7553" w:rsidRPr="00A27171" w:rsidRDefault="00572894">
            <w:pPr>
              <w:pStyle w:val="TableParagraph"/>
              <w:jc w:val="center"/>
              <w:rPr>
                <w:rFonts w:ascii="仿宋" w:eastAsia="仿宋" w:hAnsi="仿宋" w:cs="仿宋"/>
                <w:sz w:val="20"/>
              </w:rPr>
            </w:pPr>
            <w:r w:rsidRPr="00A27171">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FB7553" w:rsidRPr="00A27171" w:rsidRDefault="00FB7553">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FB7553" w:rsidRPr="00A27171" w:rsidRDefault="00FB7553">
            <w:pPr>
              <w:jc w:val="center"/>
              <w:rPr>
                <w:rFonts w:ascii="仿宋" w:eastAsia="仿宋" w:hAnsi="仿宋" w:cs="仿宋"/>
                <w:sz w:val="20"/>
              </w:rPr>
            </w:pPr>
          </w:p>
        </w:tc>
      </w:tr>
      <w:tr w:rsidR="00FB7553" w:rsidRPr="00A27171">
        <w:trPr>
          <w:trHeight w:hRule="exact" w:val="621"/>
        </w:trPr>
        <w:tc>
          <w:tcPr>
            <w:tcW w:w="1044" w:type="dxa"/>
            <w:vMerge/>
            <w:tcBorders>
              <w:left w:val="single" w:sz="4" w:space="0" w:color="000000"/>
              <w:bottom w:val="single" w:sz="4" w:space="0" w:color="000000"/>
            </w:tcBorders>
          </w:tcPr>
          <w:p w:rsidR="00FB7553" w:rsidRPr="00A27171" w:rsidRDefault="00FB7553">
            <w:pPr>
              <w:rPr>
                <w:rFonts w:ascii="仿宋" w:eastAsia="仿宋" w:hAnsi="仿宋" w:cs="仿宋"/>
                <w:sz w:val="2"/>
                <w:szCs w:val="2"/>
              </w:rPr>
            </w:pPr>
          </w:p>
        </w:tc>
        <w:tc>
          <w:tcPr>
            <w:tcW w:w="1042" w:type="dxa"/>
            <w:vMerge/>
            <w:tcBorders>
              <w:left w:val="single" w:sz="4" w:space="0" w:color="000000"/>
              <w:bottom w:val="single" w:sz="4" w:space="0" w:color="000000"/>
            </w:tcBorders>
          </w:tcPr>
          <w:p w:rsidR="00FB7553" w:rsidRPr="00A27171" w:rsidRDefault="00FB7553">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rPr>
              <w:t>小计</w:t>
            </w:r>
          </w:p>
        </w:tc>
        <w:tc>
          <w:tcPr>
            <w:tcW w:w="1029"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FB7553" w:rsidRPr="00A27171" w:rsidRDefault="00FB7553">
            <w:pPr>
              <w:rPr>
                <w:rFonts w:ascii="仿宋" w:eastAsia="仿宋" w:hAnsi="仿宋" w:cs="仿宋"/>
                <w:sz w:val="2"/>
                <w:szCs w:val="2"/>
              </w:rPr>
            </w:pPr>
          </w:p>
        </w:tc>
        <w:tc>
          <w:tcPr>
            <w:tcW w:w="1043" w:type="dxa"/>
            <w:vMerge/>
            <w:tcBorders>
              <w:left w:val="single" w:sz="4" w:space="0" w:color="000000"/>
              <w:bottom w:val="single" w:sz="4" w:space="0" w:color="000000"/>
            </w:tcBorders>
          </w:tcPr>
          <w:p w:rsidR="00FB7553" w:rsidRPr="00A27171" w:rsidRDefault="00FB7553">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FB7553" w:rsidRPr="00A27171" w:rsidRDefault="00FB7553">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FB7553" w:rsidRPr="00A27171" w:rsidRDefault="00FB7553">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FB7553" w:rsidRPr="00A27171" w:rsidRDefault="00FB7553">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sz w:val="2"/>
                <w:szCs w:val="2"/>
              </w:rPr>
            </w:pPr>
            <w:r w:rsidRPr="00A27171">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sz w:val="2"/>
                <w:szCs w:val="2"/>
              </w:rPr>
            </w:pPr>
            <w:r w:rsidRPr="00A27171">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sz w:val="2"/>
                <w:szCs w:val="2"/>
              </w:rPr>
            </w:pPr>
            <w:r w:rsidRPr="00A27171">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FB7553" w:rsidRPr="00A27171" w:rsidRDefault="00FB7553">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FB7553" w:rsidRPr="00A27171" w:rsidRDefault="00FB7553">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FB7553" w:rsidRPr="00A27171" w:rsidRDefault="00FB7553">
            <w:pPr>
              <w:rPr>
                <w:rFonts w:ascii="仿宋" w:eastAsia="仿宋" w:hAnsi="仿宋" w:cs="仿宋"/>
                <w:sz w:val="2"/>
                <w:szCs w:val="2"/>
              </w:rPr>
            </w:pPr>
          </w:p>
        </w:tc>
      </w:tr>
      <w:tr w:rsidR="00FB7553" w:rsidRPr="00A27171">
        <w:trPr>
          <w:cantSplit/>
          <w:trHeight w:val="380"/>
        </w:trPr>
        <w:tc>
          <w:tcPr>
            <w:tcW w:w="1044"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1.20</w:t>
            </w:r>
          </w:p>
        </w:tc>
        <w:tc>
          <w:tcPr>
            <w:tcW w:w="1042"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0.00</w:t>
            </w:r>
          </w:p>
        </w:tc>
        <w:tc>
          <w:tcPr>
            <w:tcW w:w="1029"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0.00</w:t>
            </w:r>
          </w:p>
        </w:tc>
        <w:tc>
          <w:tcPr>
            <w:tcW w:w="1026"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1.20</w:t>
            </w:r>
          </w:p>
        </w:tc>
        <w:tc>
          <w:tcPr>
            <w:tcW w:w="1043" w:type="dxa"/>
            <w:tcBorders>
              <w:left w:val="single" w:sz="4" w:space="0" w:color="000000"/>
              <w:bottom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3.00</w:t>
            </w:r>
          </w:p>
        </w:tc>
        <w:tc>
          <w:tcPr>
            <w:tcW w:w="1010"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1.00</w:t>
            </w:r>
          </w:p>
        </w:tc>
        <w:tc>
          <w:tcPr>
            <w:tcW w:w="1058"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0.11</w:t>
            </w:r>
          </w:p>
        </w:tc>
        <w:tc>
          <w:tcPr>
            <w:tcW w:w="1010"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0.00</w:t>
            </w:r>
          </w:p>
        </w:tc>
        <w:tc>
          <w:tcPr>
            <w:tcW w:w="1089"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0.00</w:t>
            </w:r>
          </w:p>
        </w:tc>
        <w:tc>
          <w:tcPr>
            <w:tcW w:w="1043"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0.11</w:t>
            </w:r>
          </w:p>
        </w:tc>
        <w:tc>
          <w:tcPr>
            <w:tcW w:w="1057"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sz w:val="18"/>
                <w:szCs w:val="18"/>
              </w:rPr>
            </w:pPr>
            <w:r w:rsidRPr="00A27171">
              <w:rPr>
                <w:rFonts w:ascii="仿宋" w:eastAsia="仿宋" w:hAnsi="仿宋" w:cs="仿宋" w:hint="eastAsia"/>
                <w:sz w:val="18"/>
                <w:szCs w:val="18"/>
              </w:rPr>
              <w:t>0.00</w:t>
            </w:r>
          </w:p>
        </w:tc>
      </w:tr>
    </w:tbl>
    <w:p w:rsidR="00FB7553" w:rsidRPr="00A27171" w:rsidRDefault="00572894">
      <w:pPr>
        <w:spacing w:before="30" w:after="33"/>
        <w:ind w:leftChars="100" w:left="220"/>
        <w:rPr>
          <w:rFonts w:ascii="仿宋" w:eastAsia="仿宋" w:hAnsi="仿宋" w:cs="仿宋"/>
        </w:rPr>
      </w:pPr>
      <w:r w:rsidRPr="00A27171">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FB7553" w:rsidRPr="00A27171">
        <w:trPr>
          <w:cantSplit/>
          <w:trHeight w:val="214"/>
        </w:trPr>
        <w:tc>
          <w:tcPr>
            <w:tcW w:w="4028" w:type="dxa"/>
            <w:tcBorders>
              <w:top w:val="single" w:sz="4" w:space="0" w:color="auto"/>
              <w:left w:val="single" w:sz="4" w:space="0" w:color="auto"/>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统计数</w:t>
            </w:r>
          </w:p>
        </w:tc>
      </w:tr>
      <w:tr w:rsidR="00FB7553" w:rsidRPr="00A27171">
        <w:trPr>
          <w:cantSplit/>
          <w:trHeight w:val="190"/>
        </w:trPr>
        <w:tc>
          <w:tcPr>
            <w:tcW w:w="4028" w:type="dxa"/>
            <w:tcBorders>
              <w:top w:val="single" w:sz="4" w:space="0" w:color="auto"/>
              <w:left w:val="single" w:sz="4" w:space="0" w:color="auto"/>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因公出国（境）团组数</w:t>
            </w:r>
            <w:r w:rsidRPr="00A27171">
              <w:rPr>
                <w:rFonts w:ascii="仿宋" w:eastAsia="仿宋" w:hAnsi="仿宋" w:cs="仿宋" w:hint="eastAsia"/>
              </w:rPr>
              <w:t>(</w:t>
            </w:r>
            <w:r w:rsidRPr="00A27171">
              <w:rPr>
                <w:rFonts w:ascii="仿宋" w:eastAsia="仿宋" w:hAnsi="仿宋" w:cs="仿宋" w:hint="eastAsia"/>
              </w:rPr>
              <w:t>个</w:t>
            </w:r>
            <w:r w:rsidRPr="00A27171">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因公出国（境）人次数</w:t>
            </w:r>
            <w:r w:rsidRPr="00A27171">
              <w:rPr>
                <w:rFonts w:ascii="仿宋" w:eastAsia="仿宋" w:hAnsi="仿宋" w:cs="仿宋" w:hint="eastAsia"/>
              </w:rPr>
              <w:t>(</w:t>
            </w:r>
            <w:r w:rsidRPr="00A27171">
              <w:rPr>
                <w:rFonts w:ascii="仿宋" w:eastAsia="仿宋" w:hAnsi="仿宋" w:cs="仿宋" w:hint="eastAsia"/>
              </w:rPr>
              <w:t>人</w:t>
            </w:r>
            <w:r w:rsidRPr="00A27171">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0.00</w:t>
            </w:r>
          </w:p>
        </w:tc>
      </w:tr>
      <w:tr w:rsidR="00FB7553" w:rsidRPr="00A27171">
        <w:trPr>
          <w:cantSplit/>
          <w:trHeight w:val="190"/>
        </w:trPr>
        <w:tc>
          <w:tcPr>
            <w:tcW w:w="4028" w:type="dxa"/>
            <w:tcBorders>
              <w:top w:val="single" w:sz="4" w:space="0" w:color="auto"/>
              <w:left w:val="single" w:sz="4" w:space="0" w:color="auto"/>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公务用车购置数</w:t>
            </w:r>
            <w:r w:rsidRPr="00A27171">
              <w:rPr>
                <w:rFonts w:ascii="仿宋" w:eastAsia="仿宋" w:hAnsi="仿宋" w:cs="仿宋" w:hint="eastAsia"/>
              </w:rPr>
              <w:t>(</w:t>
            </w:r>
            <w:r w:rsidRPr="00A27171">
              <w:rPr>
                <w:rFonts w:ascii="仿宋" w:eastAsia="仿宋" w:hAnsi="仿宋" w:cs="仿宋" w:hint="eastAsia"/>
              </w:rPr>
              <w:t>辆</w:t>
            </w:r>
            <w:r w:rsidRPr="00A27171">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公务用车保有量</w:t>
            </w:r>
            <w:r w:rsidRPr="00A27171">
              <w:rPr>
                <w:rFonts w:ascii="仿宋" w:eastAsia="仿宋" w:hAnsi="仿宋" w:cs="仿宋" w:hint="eastAsia"/>
              </w:rPr>
              <w:t>(</w:t>
            </w:r>
            <w:r w:rsidRPr="00A27171">
              <w:rPr>
                <w:rFonts w:ascii="仿宋" w:eastAsia="仿宋" w:hAnsi="仿宋" w:cs="仿宋" w:hint="eastAsia"/>
              </w:rPr>
              <w:t>辆</w:t>
            </w:r>
            <w:r w:rsidRPr="00A27171">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0.00</w:t>
            </w:r>
          </w:p>
        </w:tc>
      </w:tr>
      <w:tr w:rsidR="00FB7553" w:rsidRPr="00A27171">
        <w:trPr>
          <w:cantSplit/>
          <w:trHeight w:val="190"/>
        </w:trPr>
        <w:tc>
          <w:tcPr>
            <w:tcW w:w="4028" w:type="dxa"/>
            <w:tcBorders>
              <w:top w:val="single" w:sz="4" w:space="0" w:color="auto"/>
              <w:left w:val="single" w:sz="4" w:space="0" w:color="auto"/>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国内公务接待批次</w:t>
            </w:r>
            <w:r w:rsidRPr="00A27171">
              <w:rPr>
                <w:rFonts w:ascii="仿宋" w:eastAsia="仿宋" w:hAnsi="仿宋" w:cs="仿宋" w:hint="eastAsia"/>
              </w:rPr>
              <w:t>(</w:t>
            </w:r>
            <w:r w:rsidRPr="00A27171">
              <w:rPr>
                <w:rFonts w:ascii="仿宋" w:eastAsia="仿宋" w:hAnsi="仿宋" w:cs="仿宋" w:hint="eastAsia"/>
              </w:rPr>
              <w:t>个</w:t>
            </w:r>
            <w:r w:rsidRPr="00A27171">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国内公务接待人次</w:t>
            </w:r>
            <w:r w:rsidRPr="00A27171">
              <w:rPr>
                <w:rFonts w:ascii="仿宋" w:eastAsia="仿宋" w:hAnsi="仿宋" w:cs="仿宋" w:hint="eastAsia"/>
              </w:rPr>
              <w:t>(</w:t>
            </w:r>
            <w:r w:rsidRPr="00A27171">
              <w:rPr>
                <w:rFonts w:ascii="仿宋" w:eastAsia="仿宋" w:hAnsi="仿宋" w:cs="仿宋" w:hint="eastAsia"/>
              </w:rPr>
              <w:t>人</w:t>
            </w:r>
            <w:r w:rsidRPr="00A27171">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9.00</w:t>
            </w:r>
          </w:p>
        </w:tc>
      </w:tr>
      <w:tr w:rsidR="00FB7553" w:rsidRPr="00A27171">
        <w:trPr>
          <w:cantSplit/>
          <w:trHeight w:val="190"/>
        </w:trPr>
        <w:tc>
          <w:tcPr>
            <w:tcW w:w="4028" w:type="dxa"/>
            <w:tcBorders>
              <w:top w:val="single" w:sz="4" w:space="0" w:color="auto"/>
              <w:left w:val="single" w:sz="4" w:space="0" w:color="auto"/>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国（境）外公务接待批次</w:t>
            </w:r>
            <w:r w:rsidRPr="00A27171">
              <w:rPr>
                <w:rFonts w:ascii="仿宋" w:eastAsia="仿宋" w:hAnsi="仿宋" w:cs="仿宋" w:hint="eastAsia"/>
              </w:rPr>
              <w:t>(</w:t>
            </w:r>
            <w:r w:rsidRPr="00A27171">
              <w:rPr>
                <w:rFonts w:ascii="仿宋" w:eastAsia="仿宋" w:hAnsi="仿宋" w:cs="仿宋" w:hint="eastAsia"/>
              </w:rPr>
              <w:t>个</w:t>
            </w:r>
            <w:r w:rsidRPr="00A27171">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国（境）外公务接待人次</w:t>
            </w:r>
            <w:r w:rsidRPr="00A27171">
              <w:rPr>
                <w:rFonts w:ascii="仿宋" w:eastAsia="仿宋" w:hAnsi="仿宋" w:cs="仿宋" w:hint="eastAsia"/>
              </w:rPr>
              <w:t>(</w:t>
            </w:r>
            <w:r w:rsidRPr="00A27171">
              <w:rPr>
                <w:rFonts w:ascii="仿宋" w:eastAsia="仿宋" w:hAnsi="仿宋" w:cs="仿宋" w:hint="eastAsia"/>
              </w:rPr>
              <w:t>人</w:t>
            </w:r>
            <w:r w:rsidRPr="00A27171">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0.00</w:t>
            </w:r>
          </w:p>
        </w:tc>
      </w:tr>
      <w:tr w:rsidR="00FB7553" w:rsidRPr="00A27171">
        <w:trPr>
          <w:cantSplit/>
          <w:trHeight w:val="190"/>
        </w:trPr>
        <w:tc>
          <w:tcPr>
            <w:tcW w:w="4028" w:type="dxa"/>
            <w:tcBorders>
              <w:top w:val="single" w:sz="4" w:space="0" w:color="auto"/>
              <w:left w:val="single" w:sz="4" w:space="0" w:color="auto"/>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召开会议次数</w:t>
            </w:r>
            <w:r w:rsidRPr="00A27171">
              <w:rPr>
                <w:rFonts w:ascii="仿宋" w:eastAsia="仿宋" w:hAnsi="仿宋" w:cs="仿宋" w:hint="eastAsia"/>
              </w:rPr>
              <w:t>(</w:t>
            </w:r>
            <w:r w:rsidRPr="00A27171">
              <w:rPr>
                <w:rFonts w:ascii="仿宋" w:eastAsia="仿宋" w:hAnsi="仿宋" w:cs="仿宋" w:hint="eastAsia"/>
              </w:rPr>
              <w:t>个</w:t>
            </w:r>
            <w:r w:rsidRPr="00A27171">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参加会议人次</w:t>
            </w:r>
            <w:r w:rsidRPr="00A27171">
              <w:rPr>
                <w:rFonts w:ascii="仿宋" w:eastAsia="仿宋" w:hAnsi="仿宋" w:cs="仿宋" w:hint="eastAsia"/>
              </w:rPr>
              <w:t>(</w:t>
            </w:r>
            <w:r w:rsidRPr="00A27171">
              <w:rPr>
                <w:rFonts w:ascii="仿宋" w:eastAsia="仿宋" w:hAnsi="仿宋" w:cs="仿宋" w:hint="eastAsia"/>
              </w:rPr>
              <w:t>人</w:t>
            </w:r>
            <w:r w:rsidRPr="00A27171">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0.00</w:t>
            </w:r>
          </w:p>
        </w:tc>
      </w:tr>
      <w:tr w:rsidR="00FB7553" w:rsidRPr="00A27171">
        <w:trPr>
          <w:cantSplit/>
          <w:trHeight w:val="190"/>
        </w:trPr>
        <w:tc>
          <w:tcPr>
            <w:tcW w:w="4028" w:type="dxa"/>
            <w:tcBorders>
              <w:top w:val="single" w:sz="4" w:space="0" w:color="auto"/>
              <w:left w:val="single" w:sz="4" w:space="0" w:color="auto"/>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组织培训次数</w:t>
            </w:r>
            <w:r w:rsidRPr="00A27171">
              <w:rPr>
                <w:rFonts w:ascii="仿宋" w:eastAsia="仿宋" w:hAnsi="仿宋" w:cs="仿宋" w:hint="eastAsia"/>
              </w:rPr>
              <w:t>(</w:t>
            </w:r>
            <w:r w:rsidRPr="00A27171">
              <w:rPr>
                <w:rFonts w:ascii="仿宋" w:eastAsia="仿宋" w:hAnsi="仿宋" w:cs="仿宋" w:hint="eastAsia"/>
              </w:rPr>
              <w:t>个</w:t>
            </w:r>
            <w:r w:rsidRPr="00A27171">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参加培训人次</w:t>
            </w:r>
            <w:r w:rsidRPr="00A27171">
              <w:rPr>
                <w:rFonts w:ascii="仿宋" w:eastAsia="仿宋" w:hAnsi="仿宋" w:cs="仿宋" w:hint="eastAsia"/>
              </w:rPr>
              <w:t>(</w:t>
            </w:r>
            <w:r w:rsidRPr="00A27171">
              <w:rPr>
                <w:rFonts w:ascii="仿宋" w:eastAsia="仿宋" w:hAnsi="仿宋" w:cs="仿宋" w:hint="eastAsia"/>
              </w:rPr>
              <w:t>人</w:t>
            </w:r>
            <w:r w:rsidRPr="00A27171">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0.00</w:t>
            </w:r>
          </w:p>
        </w:tc>
      </w:tr>
    </w:tbl>
    <w:p w:rsidR="00FB7553" w:rsidRPr="00A27171" w:rsidRDefault="00572894">
      <w:pPr>
        <w:ind w:right="-2"/>
        <w:jc w:val="both"/>
        <w:rPr>
          <w:rFonts w:ascii="仿宋" w:eastAsia="仿宋" w:hAnsi="仿宋" w:cs="仿宋"/>
        </w:rPr>
      </w:pPr>
      <w:r w:rsidRPr="00A27171">
        <w:rPr>
          <w:rFonts w:ascii="仿宋" w:eastAsia="仿宋" w:hAnsi="仿宋" w:cs="仿宋" w:hint="eastAsia"/>
        </w:rPr>
        <w:t>注：</w:t>
      </w:r>
      <w:r w:rsidRPr="00A27171">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sidRPr="00A27171">
        <w:rPr>
          <w:rFonts w:ascii="仿宋" w:eastAsia="仿宋" w:hAnsi="仿宋" w:cs="仿宋" w:hint="eastAsia"/>
        </w:rPr>
        <w:t>。</w:t>
      </w:r>
    </w:p>
    <w:p w:rsidR="00FB7553" w:rsidRPr="00A27171" w:rsidRDefault="00FB7553">
      <w:pPr>
        <w:ind w:left="227" w:firstLineChars="100" w:firstLine="220"/>
        <w:jc w:val="both"/>
        <w:rPr>
          <w:rFonts w:ascii="仿宋" w:eastAsia="仿宋" w:hAnsi="仿宋" w:cs="仿宋"/>
        </w:rPr>
        <w:sectPr w:rsidR="00FB7553" w:rsidRPr="00A27171">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FB7553" w:rsidRPr="00A27171">
        <w:trPr>
          <w:trHeight w:val="395"/>
        </w:trPr>
        <w:tc>
          <w:tcPr>
            <w:tcW w:w="15400" w:type="dxa"/>
            <w:gridSpan w:val="5"/>
            <w:vAlign w:val="center"/>
          </w:tcPr>
          <w:p w:rsidR="00FB7553" w:rsidRPr="00A27171" w:rsidRDefault="00572894">
            <w:pPr>
              <w:pStyle w:val="TableParagraph"/>
              <w:jc w:val="center"/>
              <w:rPr>
                <w:rFonts w:ascii="仿宋" w:eastAsia="仿宋" w:hAnsi="仿宋" w:cs="仿宋"/>
                <w:b/>
                <w:bCs/>
                <w:sz w:val="44"/>
                <w:szCs w:val="44"/>
              </w:rPr>
            </w:pPr>
            <w:r w:rsidRPr="00A27171">
              <w:rPr>
                <w:rFonts w:hint="eastAsia"/>
                <w:b/>
                <w:bCs/>
                <w:color w:val="000000"/>
                <w:sz w:val="36"/>
                <w:szCs w:val="36"/>
                <w:lang w:eastAsia="ar-SA"/>
              </w:rPr>
              <w:lastRenderedPageBreak/>
              <w:t>政府性基金预算支出决算表</w:t>
            </w:r>
          </w:p>
        </w:tc>
      </w:tr>
      <w:tr w:rsidR="00FB7553" w:rsidRPr="00A27171">
        <w:trPr>
          <w:trHeight w:val="323"/>
        </w:trPr>
        <w:tc>
          <w:tcPr>
            <w:tcW w:w="8426" w:type="dxa"/>
            <w:gridSpan w:val="2"/>
          </w:tcPr>
          <w:p w:rsidR="00FB7553" w:rsidRPr="00A27171" w:rsidRDefault="00FB7553">
            <w:pPr>
              <w:pStyle w:val="TableParagraph"/>
              <w:rPr>
                <w:rFonts w:ascii="仿宋" w:eastAsia="仿宋" w:hAnsi="仿宋" w:cs="仿宋"/>
                <w:sz w:val="20"/>
              </w:rPr>
            </w:pPr>
          </w:p>
        </w:tc>
        <w:tc>
          <w:tcPr>
            <w:tcW w:w="2684" w:type="dxa"/>
          </w:tcPr>
          <w:p w:rsidR="00FB7553" w:rsidRPr="00A27171" w:rsidRDefault="00FB7553">
            <w:pPr>
              <w:pStyle w:val="TableParagraph"/>
              <w:rPr>
                <w:rFonts w:ascii="仿宋" w:eastAsia="仿宋" w:hAnsi="仿宋" w:cs="仿宋"/>
                <w:sz w:val="27"/>
              </w:rPr>
            </w:pPr>
          </w:p>
        </w:tc>
        <w:tc>
          <w:tcPr>
            <w:tcW w:w="2432" w:type="dxa"/>
          </w:tcPr>
          <w:p w:rsidR="00FB7553" w:rsidRPr="00A27171" w:rsidRDefault="00FB7553">
            <w:pPr>
              <w:pStyle w:val="TableParagraph"/>
              <w:rPr>
                <w:rFonts w:ascii="仿宋" w:eastAsia="仿宋" w:hAnsi="仿宋" w:cs="仿宋"/>
                <w:sz w:val="20"/>
              </w:rPr>
            </w:pPr>
          </w:p>
        </w:tc>
        <w:tc>
          <w:tcPr>
            <w:tcW w:w="1858" w:type="dxa"/>
            <w:vAlign w:val="center"/>
          </w:tcPr>
          <w:p w:rsidR="00FB7553" w:rsidRPr="00A27171" w:rsidRDefault="00572894">
            <w:pPr>
              <w:pStyle w:val="TableParagraph"/>
              <w:jc w:val="right"/>
              <w:rPr>
                <w:rFonts w:ascii="仿宋" w:eastAsia="仿宋" w:hAnsi="仿宋" w:cs="仿宋"/>
                <w:sz w:val="27"/>
              </w:rPr>
            </w:pPr>
            <w:r w:rsidRPr="00A27171">
              <w:rPr>
                <w:rFonts w:ascii="仿宋" w:eastAsia="仿宋" w:hAnsi="仿宋" w:cs="仿宋" w:hint="eastAsia"/>
              </w:rPr>
              <w:t>公开</w:t>
            </w:r>
            <w:r w:rsidRPr="00A27171">
              <w:rPr>
                <w:rFonts w:ascii="仿宋" w:eastAsia="仿宋" w:hAnsi="仿宋" w:cs="仿宋" w:hint="eastAsia"/>
              </w:rPr>
              <w:t>10</w:t>
            </w:r>
            <w:r w:rsidRPr="00A27171">
              <w:rPr>
                <w:rFonts w:ascii="仿宋" w:eastAsia="仿宋" w:hAnsi="仿宋" w:cs="仿宋" w:hint="eastAsia"/>
              </w:rPr>
              <w:t>表</w:t>
            </w:r>
          </w:p>
        </w:tc>
      </w:tr>
      <w:tr w:rsidR="00FB7553" w:rsidRPr="00A27171">
        <w:trPr>
          <w:trHeight w:val="152"/>
        </w:trPr>
        <w:tc>
          <w:tcPr>
            <w:tcW w:w="13542" w:type="dxa"/>
            <w:gridSpan w:val="4"/>
            <w:vAlign w:val="center"/>
          </w:tcPr>
          <w:p w:rsidR="00FB7553" w:rsidRPr="00A27171" w:rsidRDefault="00572894">
            <w:pPr>
              <w:pStyle w:val="TableParagraph"/>
              <w:rPr>
                <w:rFonts w:ascii="仿宋" w:eastAsia="仿宋" w:hAnsi="仿宋" w:cs="仿宋"/>
                <w:sz w:val="20"/>
              </w:rPr>
            </w:pPr>
            <w:r w:rsidRPr="00A27171">
              <w:rPr>
                <w:rFonts w:ascii="仿宋" w:eastAsia="仿宋" w:hAnsi="仿宋" w:cs="仿宋" w:hint="eastAsia"/>
                <w:color w:val="000000"/>
              </w:rPr>
              <w:t>单位</w:t>
            </w:r>
            <w:r w:rsidRPr="00A27171">
              <w:rPr>
                <w:rFonts w:ascii="仿宋" w:eastAsia="仿宋" w:hAnsi="仿宋" w:cs="仿宋"/>
                <w:color w:val="000000"/>
              </w:rPr>
              <w:t>名称：</w:t>
            </w:r>
            <w:r w:rsidRPr="00A27171">
              <w:rPr>
                <w:rFonts w:ascii="仿宋" w:eastAsia="仿宋" w:hAnsi="仿宋" w:cs="仿宋" w:hint="eastAsia"/>
              </w:rPr>
              <w:t>南京市职业技术培训指导中心</w:t>
            </w:r>
          </w:p>
        </w:tc>
        <w:tc>
          <w:tcPr>
            <w:tcW w:w="1858" w:type="dxa"/>
            <w:vAlign w:val="center"/>
          </w:tcPr>
          <w:p w:rsidR="00FB7553" w:rsidRPr="00A27171" w:rsidRDefault="00572894">
            <w:pPr>
              <w:pStyle w:val="TableParagraph"/>
              <w:jc w:val="right"/>
              <w:rPr>
                <w:rFonts w:ascii="仿宋" w:eastAsia="仿宋" w:hAnsi="仿宋" w:cs="仿宋"/>
                <w:sz w:val="27"/>
              </w:rPr>
            </w:pPr>
            <w:r w:rsidRPr="00A27171">
              <w:rPr>
                <w:rFonts w:ascii="仿宋" w:eastAsia="仿宋" w:hAnsi="仿宋" w:cs="仿宋" w:hint="eastAsia"/>
              </w:rPr>
              <w:t>金额单位：万元</w:t>
            </w:r>
          </w:p>
        </w:tc>
      </w:tr>
      <w:tr w:rsidR="00FB7553" w:rsidRPr="00A27171">
        <w:trPr>
          <w:trHeight w:val="267"/>
        </w:trPr>
        <w:tc>
          <w:tcPr>
            <w:tcW w:w="8426" w:type="dxa"/>
            <w:gridSpan w:val="2"/>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w:t>
            </w:r>
            <w:r w:rsidRPr="00A27171">
              <w:rPr>
                <w:rFonts w:ascii="仿宋" w:eastAsia="仿宋" w:hAnsi="仿宋" w:cs="仿宋" w:hint="eastAsia"/>
              </w:rPr>
              <w:tab/>
            </w:r>
            <w:r w:rsidRPr="00A27171">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项目支出</w:t>
            </w:r>
          </w:p>
        </w:tc>
      </w:tr>
      <w:tr w:rsidR="00FB7553" w:rsidRPr="00A27171">
        <w:trPr>
          <w:trHeight w:val="427"/>
        </w:trPr>
        <w:tc>
          <w:tcPr>
            <w:tcW w:w="1431"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功能分类</w:t>
            </w:r>
          </w:p>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科目名称</w:t>
            </w:r>
          </w:p>
        </w:tc>
        <w:tc>
          <w:tcPr>
            <w:tcW w:w="2684" w:type="dxa"/>
            <w:vMerge/>
            <w:tcBorders>
              <w:left w:val="single" w:sz="4" w:space="0" w:color="000000"/>
              <w:bottom w:val="single" w:sz="4" w:space="0" w:color="000000"/>
            </w:tcBorders>
          </w:tcPr>
          <w:p w:rsidR="00FB7553" w:rsidRPr="00A27171" w:rsidRDefault="00FB7553">
            <w:pPr>
              <w:rPr>
                <w:rFonts w:ascii="仿宋" w:eastAsia="仿宋" w:hAnsi="仿宋" w:cs="仿宋"/>
              </w:rPr>
            </w:pPr>
          </w:p>
        </w:tc>
        <w:tc>
          <w:tcPr>
            <w:tcW w:w="2432" w:type="dxa"/>
            <w:vMerge/>
            <w:tcBorders>
              <w:left w:val="single" w:sz="4" w:space="0" w:color="000000"/>
              <w:bottom w:val="single" w:sz="4" w:space="0" w:color="000000"/>
            </w:tcBorders>
            <w:vAlign w:val="center"/>
          </w:tcPr>
          <w:p w:rsidR="00FB7553" w:rsidRPr="00A27171" w:rsidRDefault="00FB7553">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FB7553" w:rsidRPr="00A27171" w:rsidRDefault="00FB7553">
            <w:pPr>
              <w:rPr>
                <w:rFonts w:ascii="仿宋" w:eastAsia="仿宋" w:hAnsi="仿宋" w:cs="仿宋"/>
              </w:rPr>
            </w:pPr>
          </w:p>
        </w:tc>
      </w:tr>
      <w:tr w:rsidR="00FB7553" w:rsidRPr="00A27171">
        <w:trPr>
          <w:trHeight w:val="275"/>
        </w:trPr>
        <w:tc>
          <w:tcPr>
            <w:tcW w:w="8426" w:type="dxa"/>
            <w:gridSpan w:val="2"/>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lang w:val="en-US"/>
              </w:rPr>
            </w:pPr>
            <w:r w:rsidRPr="00A27171">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lang w:val="en-US"/>
              </w:rPr>
            </w:pPr>
            <w:r w:rsidRPr="00A27171">
              <w:rPr>
                <w:rFonts w:ascii="仿宋" w:eastAsia="仿宋" w:hAnsi="仿宋" w:cs="仿宋" w:hint="eastAsia"/>
                <w:lang w:val="en-US"/>
              </w:rPr>
              <w:t>3</w:t>
            </w:r>
          </w:p>
        </w:tc>
      </w:tr>
      <w:tr w:rsidR="00FB7553" w:rsidRPr="00A27171">
        <w:trPr>
          <w:trHeight w:hRule="exact" w:val="389"/>
        </w:trPr>
        <w:tc>
          <w:tcPr>
            <w:tcW w:w="8426" w:type="dxa"/>
            <w:gridSpan w:val="2"/>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bl>
    <w:p w:rsidR="00FB7553" w:rsidRPr="00A27171" w:rsidRDefault="00572894">
      <w:pPr>
        <w:spacing w:before="25"/>
        <w:jc w:val="both"/>
        <w:rPr>
          <w:rFonts w:ascii="仿宋" w:eastAsia="仿宋" w:hAnsi="仿宋" w:cs="仿宋"/>
        </w:rPr>
      </w:pPr>
      <w:r w:rsidRPr="00A27171">
        <w:rPr>
          <w:rFonts w:ascii="仿宋" w:eastAsia="仿宋" w:hAnsi="仿宋" w:cs="仿宋" w:hint="eastAsia"/>
        </w:rPr>
        <w:t>注：本表反映本年度政府性基金预算财政拨款支出情况。</w:t>
      </w:r>
    </w:p>
    <w:p w:rsidR="00FB7553" w:rsidRPr="00A27171" w:rsidRDefault="00572894">
      <w:pPr>
        <w:spacing w:before="25"/>
        <w:ind w:leftChars="200" w:left="440"/>
        <w:jc w:val="both"/>
        <w:rPr>
          <w:rFonts w:ascii="仿宋" w:eastAsia="仿宋" w:hAnsi="仿宋" w:cs="仿宋"/>
          <w:lang w:val="en-US"/>
        </w:rPr>
      </w:pPr>
      <w:r w:rsidRPr="00A27171">
        <w:rPr>
          <w:rFonts w:ascii="仿宋" w:eastAsia="仿宋" w:hAnsi="仿宋" w:cs="仿宋"/>
        </w:rPr>
        <w:t>本单位无政府性基金预算收入支出决算，故本表为空。</w:t>
      </w:r>
    </w:p>
    <w:p w:rsidR="00FB7553" w:rsidRPr="00A27171" w:rsidRDefault="00FB7553">
      <w:pPr>
        <w:spacing w:before="25"/>
        <w:jc w:val="both"/>
        <w:rPr>
          <w:rFonts w:ascii="仿宋" w:eastAsia="仿宋" w:hAnsi="仿宋" w:cs="仿宋"/>
          <w:lang w:val="en-US"/>
        </w:rPr>
        <w:sectPr w:rsidR="00FB7553" w:rsidRPr="00A27171">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FB7553" w:rsidRPr="00A27171">
        <w:trPr>
          <w:trHeight w:val="395"/>
        </w:trPr>
        <w:tc>
          <w:tcPr>
            <w:tcW w:w="15400" w:type="dxa"/>
            <w:gridSpan w:val="5"/>
            <w:vAlign w:val="center"/>
          </w:tcPr>
          <w:p w:rsidR="00FB7553" w:rsidRPr="00A27171" w:rsidRDefault="00572894">
            <w:pPr>
              <w:pStyle w:val="TableParagraph"/>
              <w:jc w:val="center"/>
              <w:rPr>
                <w:rFonts w:ascii="仿宋" w:eastAsia="仿宋" w:hAnsi="仿宋" w:cs="仿宋"/>
                <w:b/>
                <w:bCs/>
                <w:sz w:val="44"/>
                <w:szCs w:val="44"/>
              </w:rPr>
            </w:pPr>
            <w:r w:rsidRPr="00A27171">
              <w:rPr>
                <w:rFonts w:hint="eastAsia"/>
                <w:b/>
                <w:bCs/>
                <w:color w:val="000000"/>
                <w:sz w:val="36"/>
                <w:szCs w:val="36"/>
                <w:lang w:eastAsia="ar-SA"/>
              </w:rPr>
              <w:lastRenderedPageBreak/>
              <w:t>国有资本经营预算支出决算表</w:t>
            </w:r>
          </w:p>
        </w:tc>
      </w:tr>
      <w:tr w:rsidR="00FB7553" w:rsidRPr="00A27171">
        <w:trPr>
          <w:trHeight w:val="323"/>
        </w:trPr>
        <w:tc>
          <w:tcPr>
            <w:tcW w:w="8520" w:type="dxa"/>
            <w:gridSpan w:val="2"/>
          </w:tcPr>
          <w:p w:rsidR="00FB7553" w:rsidRPr="00A27171" w:rsidRDefault="00FB7553">
            <w:pPr>
              <w:pStyle w:val="TableParagraph"/>
              <w:rPr>
                <w:rFonts w:ascii="仿宋" w:eastAsia="仿宋" w:hAnsi="仿宋" w:cs="仿宋"/>
                <w:sz w:val="20"/>
              </w:rPr>
            </w:pPr>
          </w:p>
        </w:tc>
        <w:tc>
          <w:tcPr>
            <w:tcW w:w="2510" w:type="dxa"/>
          </w:tcPr>
          <w:p w:rsidR="00FB7553" w:rsidRPr="00A27171" w:rsidRDefault="00FB7553">
            <w:pPr>
              <w:pStyle w:val="TableParagraph"/>
              <w:rPr>
                <w:rFonts w:ascii="仿宋" w:eastAsia="仿宋" w:hAnsi="仿宋" w:cs="仿宋"/>
                <w:sz w:val="27"/>
              </w:rPr>
            </w:pPr>
          </w:p>
        </w:tc>
        <w:tc>
          <w:tcPr>
            <w:tcW w:w="2309" w:type="dxa"/>
          </w:tcPr>
          <w:p w:rsidR="00FB7553" w:rsidRPr="00A27171" w:rsidRDefault="00FB7553">
            <w:pPr>
              <w:pStyle w:val="TableParagraph"/>
              <w:rPr>
                <w:rFonts w:ascii="仿宋" w:eastAsia="仿宋" w:hAnsi="仿宋" w:cs="仿宋"/>
                <w:sz w:val="20"/>
              </w:rPr>
            </w:pPr>
          </w:p>
        </w:tc>
        <w:tc>
          <w:tcPr>
            <w:tcW w:w="2061" w:type="dxa"/>
            <w:vAlign w:val="center"/>
          </w:tcPr>
          <w:p w:rsidR="00FB7553" w:rsidRPr="00A27171" w:rsidRDefault="00572894">
            <w:pPr>
              <w:pStyle w:val="TableParagraph"/>
              <w:jc w:val="right"/>
              <w:rPr>
                <w:rFonts w:ascii="仿宋" w:eastAsia="仿宋" w:hAnsi="仿宋" w:cs="仿宋"/>
                <w:sz w:val="27"/>
              </w:rPr>
            </w:pPr>
            <w:r w:rsidRPr="00A27171">
              <w:rPr>
                <w:rFonts w:ascii="仿宋" w:eastAsia="仿宋" w:hAnsi="仿宋" w:cs="仿宋" w:hint="eastAsia"/>
              </w:rPr>
              <w:t>公开</w:t>
            </w:r>
            <w:r w:rsidRPr="00A27171">
              <w:rPr>
                <w:rFonts w:ascii="仿宋" w:eastAsia="仿宋" w:hAnsi="仿宋" w:cs="仿宋" w:hint="eastAsia"/>
              </w:rPr>
              <w:t>1</w:t>
            </w:r>
            <w:r w:rsidRPr="00A27171">
              <w:rPr>
                <w:rFonts w:ascii="仿宋" w:eastAsia="仿宋" w:hAnsi="仿宋" w:cs="仿宋" w:hint="eastAsia"/>
                <w:lang w:val="en-US"/>
              </w:rPr>
              <w:t>1</w:t>
            </w:r>
            <w:r w:rsidRPr="00A27171">
              <w:rPr>
                <w:rFonts w:ascii="仿宋" w:eastAsia="仿宋" w:hAnsi="仿宋" w:cs="仿宋" w:hint="eastAsia"/>
              </w:rPr>
              <w:t>表</w:t>
            </w:r>
          </w:p>
        </w:tc>
      </w:tr>
      <w:tr w:rsidR="00FB7553" w:rsidRPr="00A27171">
        <w:trPr>
          <w:trHeight w:val="152"/>
        </w:trPr>
        <w:tc>
          <w:tcPr>
            <w:tcW w:w="13339" w:type="dxa"/>
            <w:gridSpan w:val="4"/>
            <w:vAlign w:val="center"/>
          </w:tcPr>
          <w:p w:rsidR="00FB7553" w:rsidRPr="00A27171" w:rsidRDefault="00572894">
            <w:pPr>
              <w:pStyle w:val="TableParagraph"/>
              <w:rPr>
                <w:rFonts w:ascii="仿宋" w:eastAsia="仿宋" w:hAnsi="仿宋" w:cs="仿宋"/>
                <w:sz w:val="20"/>
              </w:rPr>
            </w:pPr>
            <w:r w:rsidRPr="00A27171">
              <w:rPr>
                <w:rFonts w:ascii="仿宋" w:eastAsia="仿宋" w:hAnsi="仿宋" w:cs="仿宋" w:hint="eastAsia"/>
                <w:color w:val="000000"/>
              </w:rPr>
              <w:t>单位</w:t>
            </w:r>
            <w:r w:rsidRPr="00A27171">
              <w:rPr>
                <w:rFonts w:ascii="仿宋" w:eastAsia="仿宋" w:hAnsi="仿宋" w:cs="仿宋"/>
                <w:color w:val="000000"/>
              </w:rPr>
              <w:t>名称：</w:t>
            </w:r>
            <w:r w:rsidRPr="00A27171">
              <w:rPr>
                <w:rFonts w:ascii="仿宋" w:eastAsia="仿宋" w:hAnsi="仿宋" w:cs="仿宋" w:hint="eastAsia"/>
              </w:rPr>
              <w:t>南京市职业技术培训指导中心</w:t>
            </w:r>
          </w:p>
        </w:tc>
        <w:tc>
          <w:tcPr>
            <w:tcW w:w="2061" w:type="dxa"/>
            <w:vAlign w:val="center"/>
          </w:tcPr>
          <w:p w:rsidR="00FB7553" w:rsidRPr="00A27171" w:rsidRDefault="00572894">
            <w:pPr>
              <w:pStyle w:val="TableParagraph"/>
              <w:jc w:val="right"/>
              <w:rPr>
                <w:rFonts w:ascii="仿宋" w:eastAsia="仿宋" w:hAnsi="仿宋" w:cs="仿宋"/>
                <w:sz w:val="27"/>
              </w:rPr>
            </w:pPr>
            <w:r w:rsidRPr="00A27171">
              <w:rPr>
                <w:rFonts w:ascii="仿宋" w:eastAsia="仿宋" w:hAnsi="仿宋" w:cs="仿宋" w:hint="eastAsia"/>
              </w:rPr>
              <w:t>金额单位：万元</w:t>
            </w:r>
          </w:p>
        </w:tc>
      </w:tr>
      <w:tr w:rsidR="00FB7553" w:rsidRPr="00A27171">
        <w:trPr>
          <w:trHeight w:val="267"/>
        </w:trPr>
        <w:tc>
          <w:tcPr>
            <w:tcW w:w="8520" w:type="dxa"/>
            <w:gridSpan w:val="2"/>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w:t>
            </w:r>
            <w:r w:rsidRPr="00A27171">
              <w:rPr>
                <w:rFonts w:ascii="仿宋" w:eastAsia="仿宋" w:hAnsi="仿宋" w:cs="仿宋" w:hint="eastAsia"/>
              </w:rPr>
              <w:tab/>
            </w:r>
            <w:r w:rsidRPr="00A27171">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项目支出</w:t>
            </w:r>
          </w:p>
        </w:tc>
      </w:tr>
      <w:tr w:rsidR="00FB7553" w:rsidRPr="00A27171">
        <w:trPr>
          <w:trHeight w:val="427"/>
        </w:trPr>
        <w:tc>
          <w:tcPr>
            <w:tcW w:w="1462"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功能分类</w:t>
            </w:r>
          </w:p>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科目名称</w:t>
            </w:r>
          </w:p>
        </w:tc>
        <w:tc>
          <w:tcPr>
            <w:tcW w:w="2510" w:type="dxa"/>
            <w:vMerge/>
            <w:tcBorders>
              <w:left w:val="single" w:sz="4" w:space="0" w:color="000000"/>
              <w:bottom w:val="single" w:sz="4" w:space="0" w:color="000000"/>
            </w:tcBorders>
          </w:tcPr>
          <w:p w:rsidR="00FB7553" w:rsidRPr="00A27171" w:rsidRDefault="00FB7553">
            <w:pPr>
              <w:rPr>
                <w:rFonts w:ascii="仿宋" w:eastAsia="仿宋" w:hAnsi="仿宋" w:cs="仿宋"/>
              </w:rPr>
            </w:pPr>
          </w:p>
        </w:tc>
        <w:tc>
          <w:tcPr>
            <w:tcW w:w="2309" w:type="dxa"/>
            <w:vMerge/>
            <w:tcBorders>
              <w:left w:val="single" w:sz="4" w:space="0" w:color="000000"/>
              <w:bottom w:val="single" w:sz="4" w:space="0" w:color="000000"/>
            </w:tcBorders>
            <w:vAlign w:val="center"/>
          </w:tcPr>
          <w:p w:rsidR="00FB7553" w:rsidRPr="00A27171" w:rsidRDefault="00FB7553">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FB7553" w:rsidRPr="00A27171" w:rsidRDefault="00FB7553">
            <w:pPr>
              <w:rPr>
                <w:rFonts w:ascii="仿宋" w:eastAsia="仿宋" w:hAnsi="仿宋" w:cs="仿宋"/>
              </w:rPr>
            </w:pPr>
          </w:p>
        </w:tc>
      </w:tr>
      <w:tr w:rsidR="00FB7553" w:rsidRPr="00A27171">
        <w:trPr>
          <w:trHeight w:val="275"/>
        </w:trPr>
        <w:tc>
          <w:tcPr>
            <w:tcW w:w="8520" w:type="dxa"/>
            <w:gridSpan w:val="2"/>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lang w:val="en-US"/>
              </w:rPr>
            </w:pPr>
            <w:r w:rsidRPr="00A27171">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lang w:val="en-US"/>
              </w:rPr>
            </w:pPr>
            <w:r w:rsidRPr="00A27171">
              <w:rPr>
                <w:rFonts w:ascii="仿宋" w:eastAsia="仿宋" w:hAnsi="仿宋" w:cs="仿宋" w:hint="eastAsia"/>
                <w:lang w:val="en-US"/>
              </w:rPr>
              <w:t>3</w:t>
            </w:r>
          </w:p>
        </w:tc>
      </w:tr>
      <w:tr w:rsidR="00FB7553" w:rsidRPr="00A27171">
        <w:trPr>
          <w:trHeight w:hRule="exact" w:val="389"/>
        </w:trPr>
        <w:tc>
          <w:tcPr>
            <w:tcW w:w="8520" w:type="dxa"/>
            <w:gridSpan w:val="2"/>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FB7553" w:rsidRPr="00A27171" w:rsidRDefault="00FB7553">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bl>
    <w:p w:rsidR="00FB7553" w:rsidRPr="00A27171" w:rsidRDefault="00572894">
      <w:pPr>
        <w:jc w:val="both"/>
        <w:rPr>
          <w:rFonts w:ascii="仿宋" w:eastAsia="仿宋" w:hAnsi="仿宋" w:cs="仿宋"/>
        </w:rPr>
      </w:pPr>
      <w:r w:rsidRPr="00A27171">
        <w:rPr>
          <w:rFonts w:ascii="仿宋" w:eastAsia="仿宋" w:hAnsi="仿宋" w:cs="仿宋" w:hint="eastAsia"/>
        </w:rPr>
        <w:t>注：本表反映本年度国有资本经营预算财政拨款支出情况。</w:t>
      </w:r>
    </w:p>
    <w:p w:rsidR="00FB7553" w:rsidRPr="00A27171" w:rsidRDefault="00572894">
      <w:pPr>
        <w:ind w:leftChars="200" w:left="440"/>
        <w:jc w:val="both"/>
        <w:rPr>
          <w:rFonts w:ascii="仿宋" w:eastAsia="仿宋" w:hAnsi="仿宋" w:cs="仿宋"/>
          <w:lang w:val="en-US"/>
        </w:rPr>
      </w:pPr>
      <w:r w:rsidRPr="00A27171">
        <w:rPr>
          <w:rFonts w:ascii="仿宋" w:eastAsia="仿宋" w:hAnsi="仿宋" w:cs="仿宋"/>
        </w:rPr>
        <w:t>本单位无</w:t>
      </w:r>
      <w:r w:rsidRPr="00A27171">
        <w:rPr>
          <w:rFonts w:ascii="仿宋" w:eastAsia="仿宋" w:hAnsi="仿宋" w:cs="仿宋" w:hint="eastAsia"/>
        </w:rPr>
        <w:t>国有资本经营预算支出</w:t>
      </w:r>
      <w:r w:rsidRPr="00A27171">
        <w:rPr>
          <w:rFonts w:ascii="仿宋" w:eastAsia="仿宋" w:hAnsi="仿宋" w:cs="仿宋" w:hint="eastAsia"/>
          <w:lang w:val="en-US"/>
        </w:rPr>
        <w:t>决算，故本表为空。</w:t>
      </w:r>
    </w:p>
    <w:p w:rsidR="00FB7553" w:rsidRPr="00A27171" w:rsidRDefault="00FB7553">
      <w:pPr>
        <w:spacing w:before="25"/>
        <w:ind w:leftChars="-100" w:left="-220"/>
        <w:jc w:val="both"/>
        <w:rPr>
          <w:rFonts w:ascii="仿宋" w:eastAsia="仿宋" w:hAnsi="仿宋" w:cs="仿宋"/>
          <w:lang w:val="en-US"/>
        </w:rPr>
        <w:sectPr w:rsidR="00FB7553" w:rsidRPr="00A27171">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FB7553" w:rsidRPr="00A27171">
        <w:trPr>
          <w:trHeight w:val="319"/>
        </w:trPr>
        <w:tc>
          <w:tcPr>
            <w:tcW w:w="10466" w:type="dxa"/>
            <w:gridSpan w:val="3"/>
          </w:tcPr>
          <w:p w:rsidR="00FB7553" w:rsidRPr="00A27171" w:rsidRDefault="00572894">
            <w:pPr>
              <w:pStyle w:val="TableParagraph"/>
              <w:tabs>
                <w:tab w:val="left" w:pos="610"/>
              </w:tabs>
              <w:spacing w:before="28"/>
              <w:ind w:left="8"/>
              <w:jc w:val="center"/>
              <w:rPr>
                <w:rFonts w:ascii="仿宋" w:eastAsia="仿宋" w:hAnsi="仿宋" w:cs="仿宋"/>
                <w:b/>
                <w:bCs/>
                <w:sz w:val="44"/>
                <w:szCs w:val="44"/>
              </w:rPr>
            </w:pPr>
            <w:r w:rsidRPr="00A27171">
              <w:rPr>
                <w:rFonts w:hint="eastAsia"/>
                <w:b/>
                <w:bCs/>
                <w:color w:val="000000"/>
                <w:sz w:val="36"/>
                <w:szCs w:val="36"/>
                <w:lang w:val="en-US" w:eastAsia="ar-SA"/>
              </w:rPr>
              <w:lastRenderedPageBreak/>
              <w:t>财政拨款</w:t>
            </w:r>
            <w:r w:rsidRPr="00A27171">
              <w:rPr>
                <w:rFonts w:hint="eastAsia"/>
                <w:b/>
                <w:bCs/>
                <w:color w:val="000000"/>
                <w:sz w:val="36"/>
                <w:szCs w:val="36"/>
                <w:lang w:eastAsia="ar-SA"/>
              </w:rPr>
              <w:t>机关运行经费支出决算表</w:t>
            </w:r>
          </w:p>
        </w:tc>
      </w:tr>
      <w:tr w:rsidR="00FB7553" w:rsidRPr="00A27171">
        <w:trPr>
          <w:trHeight w:val="90"/>
        </w:trPr>
        <w:tc>
          <w:tcPr>
            <w:tcW w:w="6632" w:type="dxa"/>
            <w:gridSpan w:val="2"/>
          </w:tcPr>
          <w:p w:rsidR="00FB7553" w:rsidRPr="00A27171" w:rsidRDefault="00FB7553">
            <w:pPr>
              <w:pStyle w:val="TableParagraph"/>
              <w:rPr>
                <w:rFonts w:ascii="仿宋" w:eastAsia="仿宋" w:hAnsi="仿宋" w:cs="仿宋"/>
                <w:sz w:val="20"/>
              </w:rPr>
            </w:pPr>
          </w:p>
        </w:tc>
        <w:tc>
          <w:tcPr>
            <w:tcW w:w="3834" w:type="dxa"/>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公开</w:t>
            </w:r>
            <w:r w:rsidRPr="00A27171">
              <w:rPr>
                <w:rFonts w:ascii="仿宋" w:eastAsia="仿宋" w:hAnsi="仿宋" w:cs="仿宋" w:hint="eastAsia"/>
              </w:rPr>
              <w:t>1</w:t>
            </w:r>
            <w:r w:rsidRPr="00A27171">
              <w:rPr>
                <w:rFonts w:ascii="仿宋" w:eastAsia="仿宋" w:hAnsi="仿宋" w:cs="仿宋" w:hint="eastAsia"/>
                <w:lang w:val="en-US"/>
              </w:rPr>
              <w:t>2</w:t>
            </w:r>
            <w:r w:rsidRPr="00A27171">
              <w:rPr>
                <w:rFonts w:ascii="仿宋" w:eastAsia="仿宋" w:hAnsi="仿宋" w:cs="仿宋" w:hint="eastAsia"/>
              </w:rPr>
              <w:t>表</w:t>
            </w:r>
          </w:p>
        </w:tc>
      </w:tr>
      <w:tr w:rsidR="00FB7553" w:rsidRPr="00A27171">
        <w:trPr>
          <w:trHeight w:val="90"/>
        </w:trPr>
        <w:tc>
          <w:tcPr>
            <w:tcW w:w="6632" w:type="dxa"/>
            <w:gridSpan w:val="2"/>
            <w:vAlign w:val="center"/>
          </w:tcPr>
          <w:p w:rsidR="00FB7553" w:rsidRPr="00A27171" w:rsidRDefault="00572894">
            <w:pPr>
              <w:pStyle w:val="TableParagraph"/>
              <w:rPr>
                <w:rFonts w:ascii="仿宋" w:eastAsia="仿宋" w:hAnsi="仿宋" w:cs="仿宋"/>
                <w:sz w:val="20"/>
              </w:rPr>
            </w:pPr>
            <w:r w:rsidRPr="00A27171">
              <w:rPr>
                <w:rFonts w:ascii="仿宋" w:eastAsia="仿宋" w:hAnsi="仿宋" w:cs="仿宋" w:hint="eastAsia"/>
                <w:color w:val="000000"/>
              </w:rPr>
              <w:t>单位</w:t>
            </w:r>
            <w:r w:rsidRPr="00A27171">
              <w:rPr>
                <w:rFonts w:ascii="仿宋" w:eastAsia="仿宋" w:hAnsi="仿宋" w:cs="仿宋"/>
                <w:color w:val="000000"/>
              </w:rPr>
              <w:t>名称：</w:t>
            </w:r>
            <w:r w:rsidRPr="00A27171">
              <w:rPr>
                <w:rFonts w:ascii="仿宋" w:eastAsia="仿宋" w:hAnsi="仿宋" w:cs="仿宋" w:hint="eastAsia"/>
              </w:rPr>
              <w:t>南京市职业技术培训指导中心</w:t>
            </w:r>
          </w:p>
        </w:tc>
        <w:tc>
          <w:tcPr>
            <w:tcW w:w="3834" w:type="dxa"/>
            <w:vAlign w:val="center"/>
          </w:tcPr>
          <w:p w:rsidR="00FB7553" w:rsidRPr="00A27171" w:rsidRDefault="00572894">
            <w:pPr>
              <w:pStyle w:val="TableParagraph"/>
              <w:jc w:val="right"/>
              <w:rPr>
                <w:rFonts w:ascii="仿宋" w:eastAsia="仿宋" w:hAnsi="仿宋" w:cs="仿宋"/>
                <w:sz w:val="27"/>
              </w:rPr>
            </w:pPr>
            <w:r w:rsidRPr="00A27171">
              <w:rPr>
                <w:rFonts w:ascii="仿宋" w:eastAsia="仿宋" w:hAnsi="仿宋" w:cs="仿宋" w:hint="eastAsia"/>
              </w:rPr>
              <w:t>金额单位：万元</w:t>
            </w:r>
          </w:p>
        </w:tc>
      </w:tr>
      <w:tr w:rsidR="00FB7553" w:rsidRPr="00A27171">
        <w:trPr>
          <w:trHeight w:val="319"/>
        </w:trPr>
        <w:tc>
          <w:tcPr>
            <w:tcW w:w="6632" w:type="dxa"/>
            <w:gridSpan w:val="2"/>
            <w:tcBorders>
              <w:top w:val="single" w:sz="4" w:space="0" w:color="000000"/>
              <w:left w:val="single" w:sz="4" w:space="0" w:color="000000"/>
              <w:bottom w:val="single" w:sz="4" w:space="0" w:color="000000"/>
            </w:tcBorders>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项</w:t>
            </w:r>
            <w:r w:rsidRPr="00A27171">
              <w:rPr>
                <w:rFonts w:ascii="仿宋" w:eastAsia="仿宋" w:hAnsi="仿宋" w:cs="仿宋" w:hint="eastAsia"/>
              </w:rPr>
              <w:tab/>
            </w:r>
            <w:r w:rsidRPr="00A27171">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机关运行经费支出决算</w:t>
            </w:r>
          </w:p>
        </w:tc>
      </w:tr>
      <w:tr w:rsidR="00FB7553" w:rsidRPr="00A27171">
        <w:trPr>
          <w:trHeight w:val="363"/>
        </w:trPr>
        <w:tc>
          <w:tcPr>
            <w:tcW w:w="1642"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FB7553" w:rsidRPr="00A27171" w:rsidRDefault="00FB7553">
            <w:pPr>
              <w:rPr>
                <w:rFonts w:ascii="仿宋" w:eastAsia="仿宋" w:hAnsi="仿宋" w:cs="仿宋"/>
              </w:rPr>
            </w:pPr>
          </w:p>
        </w:tc>
      </w:tr>
      <w:tr w:rsidR="00FB7553" w:rsidRPr="00A27171">
        <w:trPr>
          <w:trHeight w:val="229"/>
        </w:trPr>
        <w:tc>
          <w:tcPr>
            <w:tcW w:w="6632" w:type="dxa"/>
            <w:gridSpan w:val="2"/>
            <w:tcBorders>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r w:rsidR="00FB7553" w:rsidRPr="00A27171">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FB7553" w:rsidRPr="00A27171" w:rsidRDefault="00FB7553">
            <w:pPr>
              <w:jc w:val="right"/>
              <w:rPr>
                <w:rFonts w:ascii="仿宋" w:eastAsia="仿宋" w:hAnsi="仿宋" w:cs="仿宋"/>
              </w:rPr>
            </w:pPr>
          </w:p>
        </w:tc>
      </w:tr>
    </w:tbl>
    <w:p w:rsidR="00FB7553" w:rsidRPr="00A27171" w:rsidRDefault="00572894">
      <w:pPr>
        <w:spacing w:before="25"/>
        <w:ind w:rightChars="-42" w:right="-92"/>
        <w:jc w:val="both"/>
        <w:rPr>
          <w:rFonts w:ascii="仿宋" w:eastAsia="仿宋" w:hAnsi="仿宋" w:cs="仿宋"/>
          <w:lang w:val="en-US"/>
        </w:rPr>
      </w:pPr>
      <w:r w:rsidRPr="00A27171">
        <w:rPr>
          <w:rFonts w:ascii="仿宋" w:eastAsia="仿宋" w:hAnsi="仿宋" w:cs="仿宋" w:hint="eastAsia"/>
        </w:rPr>
        <w:t>注：“机关运行经费”</w:t>
      </w:r>
      <w:r w:rsidRPr="00A27171">
        <w:rPr>
          <w:rFonts w:ascii="仿宋" w:eastAsia="仿宋" w:hAnsi="仿宋" w:cs="仿宋" w:hint="eastAsia"/>
        </w:rPr>
        <w:t xml:space="preserve"> </w:t>
      </w:r>
      <w:r w:rsidRPr="00A27171">
        <w:rPr>
          <w:rFonts w:ascii="仿宋" w:eastAsia="仿宋" w:hAnsi="仿宋" w:cs="仿宋" w:hint="eastAsia"/>
        </w:rPr>
        <w:t>指行政单位（含参照公务员法管理的事业单位）使用</w:t>
      </w:r>
      <w:r w:rsidRPr="00A27171">
        <w:rPr>
          <w:rFonts w:ascii="仿宋" w:eastAsia="仿宋" w:hAnsi="仿宋" w:cs="仿宋" w:hint="eastAsia"/>
          <w:lang w:val="en-US"/>
        </w:rPr>
        <w:t>财政拨款</w:t>
      </w:r>
      <w:r w:rsidRPr="00A27171">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FB7553" w:rsidRPr="00A27171" w:rsidRDefault="00572894">
      <w:pPr>
        <w:tabs>
          <w:tab w:val="left" w:pos="440"/>
        </w:tabs>
        <w:spacing w:before="25"/>
        <w:ind w:leftChars="200" w:left="440"/>
        <w:jc w:val="both"/>
        <w:rPr>
          <w:rFonts w:ascii="仿宋" w:eastAsia="仿宋" w:hAnsi="仿宋" w:cs="仿宋"/>
        </w:rPr>
      </w:pPr>
      <w:r w:rsidRPr="00A27171">
        <w:rPr>
          <w:rFonts w:ascii="仿宋" w:eastAsia="仿宋" w:hAnsi="仿宋" w:cs="仿宋" w:hint="eastAsia"/>
        </w:rPr>
        <w:t>本</w:t>
      </w:r>
      <w:r w:rsidRPr="00A27171">
        <w:rPr>
          <w:rFonts w:ascii="仿宋" w:eastAsia="仿宋" w:hAnsi="仿宋" w:cs="仿宋" w:hint="eastAsia"/>
          <w:lang w:val="en-US"/>
        </w:rPr>
        <w:t>单位</w:t>
      </w:r>
      <w:r w:rsidRPr="00A27171">
        <w:rPr>
          <w:rFonts w:ascii="仿宋" w:eastAsia="仿宋" w:hAnsi="仿宋" w:cs="仿宋" w:hint="eastAsia"/>
        </w:rPr>
        <w:t>无</w:t>
      </w:r>
      <w:r w:rsidRPr="00A27171">
        <w:rPr>
          <w:rFonts w:ascii="仿宋" w:eastAsia="仿宋" w:hAnsi="仿宋" w:cs="仿宋" w:hint="eastAsia"/>
          <w:lang w:val="en-US"/>
        </w:rPr>
        <w:t>财政拨款</w:t>
      </w:r>
      <w:r w:rsidRPr="00A27171">
        <w:rPr>
          <w:rFonts w:ascii="仿宋" w:eastAsia="仿宋" w:hAnsi="仿宋" w:cs="仿宋" w:hint="eastAsia"/>
        </w:rPr>
        <w:t>机关运行经费支出决算</w:t>
      </w:r>
      <w:r w:rsidRPr="00A27171">
        <w:rPr>
          <w:rFonts w:ascii="仿宋" w:eastAsia="仿宋" w:hAnsi="仿宋" w:cs="仿宋" w:hint="eastAsia"/>
          <w:lang w:val="en-US"/>
        </w:rPr>
        <w:t>，</w:t>
      </w:r>
      <w:r w:rsidRPr="00A27171">
        <w:rPr>
          <w:rFonts w:ascii="仿宋" w:eastAsia="仿宋" w:hAnsi="仿宋" w:cs="仿宋" w:hint="eastAsia"/>
        </w:rPr>
        <w:t>故本表为空。</w:t>
      </w:r>
    </w:p>
    <w:p w:rsidR="00FB7553" w:rsidRPr="00A27171" w:rsidRDefault="00FB7553">
      <w:pPr>
        <w:tabs>
          <w:tab w:val="left" w:pos="440"/>
        </w:tabs>
        <w:spacing w:before="25"/>
        <w:ind w:leftChars="200" w:left="440"/>
        <w:jc w:val="both"/>
        <w:rPr>
          <w:rFonts w:ascii="仿宋" w:eastAsia="仿宋" w:hAnsi="仿宋" w:cs="仿宋"/>
          <w:lang w:val="en-US"/>
        </w:rPr>
        <w:sectPr w:rsidR="00FB7553" w:rsidRPr="00A27171">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FB7553" w:rsidRPr="00A27171">
        <w:trPr>
          <w:trHeight w:val="333"/>
        </w:trPr>
        <w:tc>
          <w:tcPr>
            <w:tcW w:w="10459" w:type="dxa"/>
            <w:gridSpan w:val="4"/>
            <w:vAlign w:val="center"/>
          </w:tcPr>
          <w:p w:rsidR="00FB7553" w:rsidRPr="00A27171" w:rsidRDefault="00572894">
            <w:pPr>
              <w:pStyle w:val="TableParagraph"/>
              <w:jc w:val="center"/>
              <w:rPr>
                <w:rFonts w:ascii="仿宋" w:eastAsia="仿宋" w:hAnsi="仿宋" w:cs="仿宋"/>
                <w:b/>
                <w:bCs/>
                <w:sz w:val="44"/>
                <w:szCs w:val="44"/>
              </w:rPr>
            </w:pPr>
            <w:r w:rsidRPr="00A27171">
              <w:rPr>
                <w:rFonts w:hint="eastAsia"/>
                <w:b/>
                <w:bCs/>
                <w:color w:val="000000"/>
                <w:sz w:val="36"/>
                <w:szCs w:val="36"/>
                <w:lang w:eastAsia="ar-SA"/>
              </w:rPr>
              <w:lastRenderedPageBreak/>
              <w:t>政府采购支出决算表</w:t>
            </w:r>
          </w:p>
        </w:tc>
      </w:tr>
      <w:tr w:rsidR="00FB7553" w:rsidRPr="00A27171">
        <w:trPr>
          <w:trHeight w:val="333"/>
        </w:trPr>
        <w:tc>
          <w:tcPr>
            <w:tcW w:w="4472" w:type="dxa"/>
          </w:tcPr>
          <w:p w:rsidR="00FB7553" w:rsidRPr="00A27171" w:rsidRDefault="00FB7553">
            <w:pPr>
              <w:pStyle w:val="TableParagraph"/>
              <w:rPr>
                <w:rFonts w:ascii="仿宋" w:eastAsia="仿宋" w:hAnsi="仿宋" w:cs="仿宋"/>
              </w:rPr>
            </w:pPr>
          </w:p>
        </w:tc>
        <w:tc>
          <w:tcPr>
            <w:tcW w:w="722" w:type="dxa"/>
          </w:tcPr>
          <w:p w:rsidR="00FB7553" w:rsidRPr="00A27171" w:rsidRDefault="00FB7553">
            <w:pPr>
              <w:pStyle w:val="TableParagraph"/>
              <w:rPr>
                <w:rFonts w:ascii="仿宋" w:eastAsia="仿宋" w:hAnsi="仿宋" w:cs="仿宋"/>
              </w:rPr>
            </w:pPr>
          </w:p>
        </w:tc>
        <w:tc>
          <w:tcPr>
            <w:tcW w:w="1992" w:type="dxa"/>
          </w:tcPr>
          <w:p w:rsidR="00FB7553" w:rsidRPr="00A27171" w:rsidRDefault="00FB7553">
            <w:pPr>
              <w:pStyle w:val="TableParagraph"/>
              <w:rPr>
                <w:rFonts w:ascii="仿宋" w:eastAsia="仿宋" w:hAnsi="仿宋" w:cs="仿宋"/>
              </w:rPr>
            </w:pPr>
          </w:p>
        </w:tc>
        <w:tc>
          <w:tcPr>
            <w:tcW w:w="3273" w:type="dxa"/>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公开</w:t>
            </w:r>
            <w:r w:rsidRPr="00A27171">
              <w:rPr>
                <w:rFonts w:ascii="仿宋" w:eastAsia="仿宋" w:hAnsi="仿宋" w:cs="仿宋" w:hint="eastAsia"/>
              </w:rPr>
              <w:t>1</w:t>
            </w:r>
            <w:r w:rsidRPr="00A27171">
              <w:rPr>
                <w:rFonts w:ascii="仿宋" w:eastAsia="仿宋" w:hAnsi="仿宋" w:cs="仿宋" w:hint="eastAsia"/>
                <w:lang w:val="en-US"/>
              </w:rPr>
              <w:t>3</w:t>
            </w:r>
            <w:r w:rsidRPr="00A27171">
              <w:rPr>
                <w:rFonts w:ascii="仿宋" w:eastAsia="仿宋" w:hAnsi="仿宋" w:cs="仿宋" w:hint="eastAsia"/>
              </w:rPr>
              <w:t>表</w:t>
            </w:r>
          </w:p>
        </w:tc>
      </w:tr>
      <w:tr w:rsidR="00FB7553" w:rsidRPr="00A27171">
        <w:trPr>
          <w:trHeight w:val="90"/>
        </w:trPr>
        <w:tc>
          <w:tcPr>
            <w:tcW w:w="7186" w:type="dxa"/>
            <w:gridSpan w:val="3"/>
          </w:tcPr>
          <w:p w:rsidR="00FB7553" w:rsidRPr="00A27171" w:rsidRDefault="00572894">
            <w:pPr>
              <w:pStyle w:val="TableParagraph"/>
              <w:rPr>
                <w:rFonts w:ascii="仿宋" w:eastAsia="仿宋" w:hAnsi="仿宋" w:cs="仿宋"/>
              </w:rPr>
            </w:pPr>
            <w:r w:rsidRPr="00A27171">
              <w:rPr>
                <w:rFonts w:ascii="仿宋" w:eastAsia="仿宋" w:hAnsi="仿宋" w:cs="仿宋" w:hint="eastAsia"/>
                <w:color w:val="000000"/>
              </w:rPr>
              <w:t>单位</w:t>
            </w:r>
            <w:r w:rsidRPr="00A27171">
              <w:rPr>
                <w:rFonts w:ascii="仿宋" w:eastAsia="仿宋" w:hAnsi="仿宋" w:cs="仿宋"/>
                <w:color w:val="000000"/>
              </w:rPr>
              <w:t>名称：</w:t>
            </w:r>
            <w:r w:rsidRPr="00A27171">
              <w:rPr>
                <w:rFonts w:ascii="仿宋" w:eastAsia="仿宋" w:hAnsi="仿宋" w:cs="仿宋" w:hint="eastAsia"/>
              </w:rPr>
              <w:t>南京市职业技术培训指导中心</w:t>
            </w:r>
          </w:p>
        </w:tc>
        <w:tc>
          <w:tcPr>
            <w:tcW w:w="3273" w:type="dxa"/>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单位：万元</w:t>
            </w:r>
          </w:p>
        </w:tc>
      </w:tr>
      <w:tr w:rsidR="00FB7553" w:rsidRPr="00A27171">
        <w:trPr>
          <w:trHeight w:val="244"/>
        </w:trPr>
        <w:tc>
          <w:tcPr>
            <w:tcW w:w="4472" w:type="dxa"/>
            <w:tcBorders>
              <w:top w:val="single" w:sz="4" w:space="0" w:color="000000"/>
              <w:left w:val="single" w:sz="4" w:space="0" w:color="000000"/>
              <w:bottom w:val="single" w:sz="4" w:space="0" w:color="000000"/>
            </w:tcBorders>
            <w:vAlign w:val="center"/>
          </w:tcPr>
          <w:p w:rsidR="00FB7553" w:rsidRPr="00A27171" w:rsidRDefault="00572894">
            <w:pPr>
              <w:pStyle w:val="TableParagraph"/>
              <w:jc w:val="center"/>
              <w:rPr>
                <w:rFonts w:ascii="仿宋" w:eastAsia="仿宋" w:hAnsi="仿宋" w:cs="仿宋"/>
                <w:lang w:val="en-US"/>
              </w:rPr>
            </w:pPr>
            <w:r w:rsidRPr="00A27171">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FB7553" w:rsidRPr="00A27171" w:rsidRDefault="00572894">
            <w:pPr>
              <w:pStyle w:val="TableParagraph"/>
              <w:jc w:val="center"/>
              <w:rPr>
                <w:rFonts w:ascii="仿宋" w:eastAsia="仿宋" w:hAnsi="仿宋" w:cs="仿宋"/>
              </w:rPr>
            </w:pPr>
            <w:r w:rsidRPr="00A27171">
              <w:rPr>
                <w:rFonts w:ascii="仿宋" w:eastAsia="仿宋" w:hAnsi="仿宋" w:cs="仿宋" w:hint="eastAsia"/>
              </w:rPr>
              <w:t>金</w:t>
            </w:r>
            <w:r w:rsidRPr="00A27171">
              <w:rPr>
                <w:rFonts w:ascii="仿宋" w:eastAsia="仿宋" w:hAnsi="仿宋" w:cs="仿宋" w:hint="eastAsia"/>
              </w:rPr>
              <w:tab/>
            </w:r>
            <w:r w:rsidRPr="00A27171">
              <w:rPr>
                <w:rFonts w:ascii="仿宋" w:eastAsia="仿宋" w:hAnsi="仿宋" w:cs="仿宋" w:hint="eastAsia"/>
              </w:rPr>
              <w:t>额</w:t>
            </w:r>
          </w:p>
        </w:tc>
      </w:tr>
      <w:tr w:rsidR="00FB7553" w:rsidRPr="00A27171">
        <w:trPr>
          <w:cantSplit/>
          <w:trHeight w:val="277"/>
        </w:trPr>
        <w:tc>
          <w:tcPr>
            <w:tcW w:w="4472" w:type="dxa"/>
            <w:tcBorders>
              <w:left w:val="single" w:sz="4" w:space="0" w:color="000000"/>
              <w:bottom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3.08</w:t>
            </w:r>
          </w:p>
        </w:tc>
      </w:tr>
      <w:tr w:rsidR="00FB7553" w:rsidRPr="00A27171">
        <w:trPr>
          <w:cantSplit/>
          <w:trHeight w:val="277"/>
        </w:trPr>
        <w:tc>
          <w:tcPr>
            <w:tcW w:w="4472" w:type="dxa"/>
            <w:tcBorders>
              <w:left w:val="single" w:sz="4" w:space="0" w:color="000000"/>
              <w:bottom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0.69</w:t>
            </w:r>
          </w:p>
        </w:tc>
      </w:tr>
      <w:tr w:rsidR="00FB7553" w:rsidRPr="00A27171">
        <w:trPr>
          <w:cantSplit/>
          <w:trHeight w:val="277"/>
        </w:trPr>
        <w:tc>
          <w:tcPr>
            <w:tcW w:w="4472" w:type="dxa"/>
            <w:tcBorders>
              <w:left w:val="single" w:sz="4" w:space="0" w:color="000000"/>
              <w:bottom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77"/>
        </w:trPr>
        <w:tc>
          <w:tcPr>
            <w:tcW w:w="4472" w:type="dxa"/>
            <w:tcBorders>
              <w:left w:val="single" w:sz="4" w:space="0" w:color="000000"/>
              <w:bottom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FB7553" w:rsidRPr="00A27171" w:rsidRDefault="00572894">
            <w:pPr>
              <w:pStyle w:val="TableParagraph"/>
              <w:jc w:val="right"/>
              <w:rPr>
                <w:rFonts w:ascii="仿宋" w:eastAsia="仿宋" w:hAnsi="仿宋" w:cs="仿宋"/>
              </w:rPr>
            </w:pPr>
            <w:r w:rsidRPr="00A27171">
              <w:rPr>
                <w:rFonts w:ascii="仿宋" w:eastAsia="仿宋" w:hAnsi="仿宋" w:cs="仿宋" w:hint="eastAsia"/>
              </w:rPr>
              <w:t>2.39</w:t>
            </w:r>
          </w:p>
        </w:tc>
      </w:tr>
      <w:tr w:rsidR="00FB7553" w:rsidRPr="00A27171">
        <w:trPr>
          <w:cantSplit/>
          <w:trHeight w:val="277"/>
        </w:trPr>
        <w:tc>
          <w:tcPr>
            <w:tcW w:w="4472" w:type="dxa"/>
            <w:tcBorders>
              <w:left w:val="single" w:sz="4" w:space="0" w:color="000000"/>
              <w:bottom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r w:rsidR="00FB7553" w:rsidRPr="00A27171">
        <w:trPr>
          <w:cantSplit/>
          <w:trHeight w:val="277"/>
        </w:trPr>
        <w:tc>
          <w:tcPr>
            <w:tcW w:w="4472" w:type="dxa"/>
            <w:tcBorders>
              <w:left w:val="single" w:sz="4" w:space="0" w:color="000000"/>
              <w:bottom w:val="single" w:sz="4" w:space="0" w:color="000000"/>
            </w:tcBorders>
            <w:vAlign w:val="center"/>
          </w:tcPr>
          <w:p w:rsidR="00FB7553" w:rsidRPr="00A27171" w:rsidRDefault="00572894">
            <w:pPr>
              <w:pStyle w:val="TableParagraph"/>
              <w:rPr>
                <w:rFonts w:ascii="仿宋" w:eastAsia="仿宋" w:hAnsi="仿宋" w:cs="仿宋"/>
              </w:rPr>
            </w:pPr>
            <w:r w:rsidRPr="00A27171">
              <w:rPr>
                <w:rFonts w:ascii="仿宋" w:eastAsia="仿宋" w:hAnsi="仿宋" w:cs="仿宋" w:hint="eastAsia"/>
              </w:rPr>
              <w:t xml:space="preserve">  </w:t>
            </w:r>
            <w:r w:rsidRPr="00A27171">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FB7553" w:rsidRPr="00A27171" w:rsidRDefault="00FB7553">
            <w:pPr>
              <w:pStyle w:val="TableParagraph"/>
              <w:jc w:val="right"/>
              <w:rPr>
                <w:rFonts w:ascii="仿宋" w:eastAsia="仿宋" w:hAnsi="仿宋" w:cs="仿宋"/>
              </w:rPr>
            </w:pPr>
          </w:p>
        </w:tc>
      </w:tr>
    </w:tbl>
    <w:p w:rsidR="00FB7553" w:rsidRPr="00A27171" w:rsidRDefault="00572894">
      <w:pPr>
        <w:jc w:val="both"/>
        <w:rPr>
          <w:rFonts w:ascii="仿宋" w:eastAsia="仿宋" w:hAnsi="仿宋" w:cs="仿宋"/>
          <w:lang w:val="en-US"/>
        </w:rPr>
      </w:pPr>
      <w:r w:rsidRPr="00A27171">
        <w:rPr>
          <w:rFonts w:ascii="仿宋" w:eastAsia="仿宋" w:hAnsi="仿宋" w:cs="仿宋" w:hint="eastAsia"/>
        </w:rPr>
        <w:t>注：</w:t>
      </w:r>
      <w:r w:rsidRPr="00A27171">
        <w:rPr>
          <w:rFonts w:ascii="仿宋" w:eastAsia="仿宋" w:hAnsi="仿宋" w:cs="仿宋" w:hint="eastAsia"/>
          <w:lang w:val="en-US"/>
        </w:rPr>
        <w:t>政府采购支出信息为单位纳入部门预算范围的各项政府采购支出情况。本表金额单位转换时可能存在尾数误差</w:t>
      </w:r>
      <w:r w:rsidRPr="00A27171">
        <w:rPr>
          <w:rFonts w:ascii="仿宋" w:eastAsia="仿宋" w:hAnsi="仿宋" w:cs="仿宋" w:hint="eastAsia"/>
        </w:rPr>
        <w:t>。</w:t>
      </w:r>
    </w:p>
    <w:p w:rsidR="00FB7553" w:rsidRPr="00A27171" w:rsidRDefault="00FB7553">
      <w:pPr>
        <w:ind w:leftChars="200" w:left="440"/>
        <w:jc w:val="both"/>
        <w:rPr>
          <w:rFonts w:ascii="仿宋" w:eastAsia="仿宋" w:hAnsi="仿宋" w:cs="仿宋"/>
          <w:lang w:val="en-US"/>
        </w:rPr>
        <w:sectPr w:rsidR="00FB7553" w:rsidRPr="00A27171">
          <w:pgSz w:w="11906" w:h="16838"/>
          <w:pgMar w:top="720" w:right="720" w:bottom="720" w:left="720" w:header="170" w:footer="280" w:gutter="0"/>
          <w:pgNumType w:fmt="numberInDash"/>
          <w:cols w:space="720"/>
          <w:formProt w:val="0"/>
          <w:docGrid w:linePitch="100"/>
        </w:sectPr>
      </w:pPr>
    </w:p>
    <w:p w:rsidR="00FB7553" w:rsidRPr="00A27171" w:rsidRDefault="00572894">
      <w:pPr>
        <w:pStyle w:val="4"/>
        <w:tabs>
          <w:tab w:val="left" w:pos="3077"/>
        </w:tabs>
        <w:spacing w:line="616" w:lineRule="exact"/>
        <w:rPr>
          <w:rFonts w:ascii="宋体" w:eastAsia="宋体" w:hAnsi="宋体" w:cs="宋体"/>
          <w:b/>
          <w:bCs/>
          <w:color w:val="000000"/>
          <w:lang w:val="en-US" w:eastAsia="ar-SA"/>
        </w:rPr>
      </w:pPr>
      <w:r w:rsidRPr="00A27171">
        <w:rPr>
          <w:rFonts w:ascii="宋体" w:eastAsia="宋体" w:hAnsi="宋体" w:cs="宋体" w:hint="eastAsia"/>
          <w:b/>
          <w:bCs/>
          <w:color w:val="000000"/>
          <w:lang w:eastAsia="ar-SA"/>
        </w:rPr>
        <w:lastRenderedPageBreak/>
        <w:t>第三部分</w:t>
      </w:r>
      <w:r w:rsidRPr="00A27171">
        <w:rPr>
          <w:rFonts w:ascii="宋体" w:eastAsia="宋体" w:hAnsi="宋体" w:cs="宋体" w:hint="eastAsia"/>
          <w:b/>
          <w:bCs/>
          <w:color w:val="000000"/>
          <w:lang w:val="en-US"/>
        </w:rPr>
        <w:t xml:space="preserve"> </w:t>
      </w:r>
      <w:r w:rsidRPr="00A27171">
        <w:rPr>
          <w:rFonts w:ascii="宋体" w:eastAsia="宋体" w:hAnsi="宋体" w:cs="宋体" w:hint="eastAsia"/>
          <w:b/>
          <w:bCs/>
          <w:color w:val="000000"/>
          <w:lang w:val="en-US"/>
        </w:rPr>
        <w:t>2024</w:t>
      </w:r>
      <w:r w:rsidRPr="00A27171">
        <w:rPr>
          <w:rFonts w:ascii="宋体" w:eastAsia="宋体" w:hAnsi="宋体" w:cs="宋体" w:hint="eastAsia"/>
          <w:b/>
          <w:bCs/>
          <w:color w:val="000000"/>
          <w:lang w:eastAsia="ar-SA"/>
        </w:rPr>
        <w:t>年度</w:t>
      </w:r>
      <w:r w:rsidRPr="00A27171">
        <w:rPr>
          <w:rFonts w:ascii="宋体" w:eastAsia="宋体" w:hAnsi="宋体" w:cs="宋体" w:hint="eastAsia"/>
          <w:b/>
          <w:bCs/>
          <w:color w:val="000000"/>
          <w:lang w:val="en-US" w:eastAsia="ar-SA"/>
        </w:rPr>
        <w:t>单位</w:t>
      </w:r>
      <w:r w:rsidRPr="00A27171">
        <w:rPr>
          <w:rFonts w:ascii="宋体" w:eastAsia="宋体" w:hAnsi="宋体" w:cs="宋体" w:hint="eastAsia"/>
          <w:b/>
          <w:bCs/>
          <w:color w:val="000000"/>
          <w:lang w:eastAsia="ar-SA"/>
        </w:rPr>
        <w:t>决算情况说明</w:t>
      </w:r>
    </w:p>
    <w:p w:rsidR="00FB7553" w:rsidRPr="00A27171" w:rsidRDefault="00FB7553">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一、收入支出决算总体情况说明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年度收入、支出决算总计</w:t>
      </w:r>
      <w:r w:rsidRPr="00A27171">
        <w:rPr>
          <w:rFonts w:ascii="仿宋" w:eastAsia="仿宋" w:hAnsi="仿宋" w:cs="仿宋"/>
        </w:rPr>
        <w:t>4,637.75</w:t>
      </w:r>
      <w:r w:rsidRPr="00A27171">
        <w:rPr>
          <w:rFonts w:ascii="仿宋" w:eastAsia="仿宋" w:hAnsi="仿宋" w:cs="仿宋"/>
        </w:rPr>
        <w:t>万元。与上年相比，收、支总计各减少</w:t>
      </w:r>
      <w:r w:rsidRPr="00A27171">
        <w:rPr>
          <w:rFonts w:ascii="仿宋" w:eastAsia="仿宋" w:hAnsi="仿宋" w:cs="仿宋"/>
        </w:rPr>
        <w:t>84.9</w:t>
      </w:r>
      <w:r w:rsidRPr="00A27171">
        <w:rPr>
          <w:rFonts w:ascii="仿宋" w:eastAsia="仿宋" w:hAnsi="仿宋" w:cs="仿宋"/>
        </w:rPr>
        <w:t>万元，减少</w:t>
      </w:r>
      <w:r w:rsidRPr="00A27171">
        <w:rPr>
          <w:rFonts w:ascii="仿宋" w:eastAsia="仿宋" w:hAnsi="仿宋" w:cs="仿宋"/>
        </w:rPr>
        <w:t>1.8%</w:t>
      </w:r>
      <w:r w:rsidRPr="00A27171">
        <w:rPr>
          <w:rFonts w:ascii="仿宋" w:eastAsia="仿宋" w:hAnsi="仿宋" w:cs="仿宋"/>
        </w:rPr>
        <w:t>。其中：</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（一）收入决算总计</w:t>
      </w:r>
      <w:r w:rsidRPr="00A27171">
        <w:rPr>
          <w:rFonts w:ascii="仿宋" w:eastAsia="仿宋" w:hAnsi="仿宋" w:cs="仿宋"/>
          <w:b/>
        </w:rPr>
        <w:t>4,637.75</w:t>
      </w:r>
      <w:r w:rsidRPr="00A27171">
        <w:rPr>
          <w:rFonts w:ascii="仿宋" w:eastAsia="仿宋" w:hAnsi="仿宋" w:cs="仿宋"/>
          <w:b/>
        </w:rPr>
        <w:t>万元。包括：</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1.</w:t>
      </w:r>
      <w:r w:rsidRPr="00A27171">
        <w:rPr>
          <w:rFonts w:ascii="仿宋" w:eastAsia="仿宋" w:hAnsi="仿宋" w:cs="仿宋"/>
        </w:rPr>
        <w:t>本年收入决算合计</w:t>
      </w:r>
      <w:r w:rsidRPr="00A27171">
        <w:rPr>
          <w:rFonts w:ascii="仿宋" w:eastAsia="仿宋" w:hAnsi="仿宋" w:cs="仿宋"/>
        </w:rPr>
        <w:t>4,630.77</w:t>
      </w:r>
      <w:r w:rsidRPr="00A27171">
        <w:rPr>
          <w:rFonts w:ascii="仿宋" w:eastAsia="仿宋" w:hAnsi="仿宋" w:cs="仿宋"/>
        </w:rPr>
        <w:t>万元。与上年相比，减少</w:t>
      </w:r>
      <w:r w:rsidRPr="00A27171">
        <w:rPr>
          <w:rFonts w:ascii="仿宋" w:eastAsia="仿宋" w:hAnsi="仿宋" w:cs="仿宋"/>
        </w:rPr>
        <w:t>58.38</w:t>
      </w:r>
      <w:r w:rsidRPr="00A27171">
        <w:rPr>
          <w:rFonts w:ascii="仿宋" w:eastAsia="仿宋" w:hAnsi="仿宋" w:cs="仿宋"/>
        </w:rPr>
        <w:t>万元，减少</w:t>
      </w:r>
      <w:r w:rsidRPr="00A27171">
        <w:rPr>
          <w:rFonts w:ascii="仿宋" w:eastAsia="仿宋" w:hAnsi="仿宋" w:cs="仿宋"/>
        </w:rPr>
        <w:t>1.25%</w:t>
      </w:r>
      <w:r w:rsidRPr="00A27171">
        <w:rPr>
          <w:rFonts w:ascii="仿宋" w:eastAsia="仿宋" w:hAnsi="仿宋" w:cs="仿宋"/>
        </w:rPr>
        <w:t>，变动原因：主要因</w:t>
      </w:r>
      <w:r w:rsidRPr="00A27171">
        <w:rPr>
          <w:rFonts w:ascii="仿宋" w:eastAsia="仿宋" w:hAnsi="仿宋" w:cs="仿宋"/>
        </w:rPr>
        <w:t>2024</w:t>
      </w:r>
      <w:r w:rsidRPr="00A27171">
        <w:rPr>
          <w:rFonts w:ascii="仿宋" w:eastAsia="仿宋" w:hAnsi="仿宋" w:cs="仿宋"/>
        </w:rPr>
        <w:t>年</w:t>
      </w:r>
      <w:r w:rsidRPr="00A27171">
        <w:rPr>
          <w:rFonts w:ascii="仿宋" w:eastAsia="仿宋" w:hAnsi="仿宋" w:cs="仿宋"/>
        </w:rPr>
        <w:t>1</w:t>
      </w:r>
      <w:r w:rsidRPr="00A27171">
        <w:rPr>
          <w:rFonts w:ascii="仿宋" w:eastAsia="仿宋" w:hAnsi="仿宋" w:cs="仿宋"/>
        </w:rPr>
        <w:t>名职工调走，</w:t>
      </w:r>
      <w:r w:rsidRPr="00A27171">
        <w:rPr>
          <w:rFonts w:ascii="仿宋" w:eastAsia="仿宋" w:hAnsi="仿宋" w:cs="仿宋"/>
        </w:rPr>
        <w:t>1</w:t>
      </w:r>
      <w:r w:rsidRPr="00A27171">
        <w:rPr>
          <w:rFonts w:ascii="仿宋" w:eastAsia="仿宋" w:hAnsi="仿宋" w:cs="仿宋"/>
        </w:rPr>
        <w:t>名职工退休，</w:t>
      </w:r>
      <w:r w:rsidRPr="00A27171">
        <w:rPr>
          <w:rFonts w:ascii="仿宋" w:eastAsia="仿宋" w:hAnsi="仿宋" w:cs="仿宋"/>
        </w:rPr>
        <w:t>1</w:t>
      </w:r>
      <w:r w:rsidRPr="00A27171">
        <w:rPr>
          <w:rFonts w:ascii="仿宋" w:eastAsia="仿宋" w:hAnsi="仿宋" w:cs="仿宋"/>
        </w:rPr>
        <w:t>名职工辞职，下半年新进</w:t>
      </w:r>
      <w:r w:rsidRPr="00A27171">
        <w:rPr>
          <w:rFonts w:ascii="仿宋" w:eastAsia="仿宋" w:hAnsi="仿宋" w:cs="仿宋"/>
        </w:rPr>
        <w:t>4</w:t>
      </w:r>
      <w:r w:rsidRPr="00A27171">
        <w:rPr>
          <w:rFonts w:ascii="仿宋" w:eastAsia="仿宋" w:hAnsi="仿宋" w:cs="仿宋"/>
        </w:rPr>
        <w:t>名员工，新进职工工资福利支出少于离开的老职工工资福利支出，造成本年与上年相比，收入决算减少。</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w:t>
      </w:r>
      <w:r w:rsidRPr="00A27171">
        <w:rPr>
          <w:rFonts w:ascii="仿宋" w:eastAsia="仿宋" w:hAnsi="仿宋" w:cs="仿宋"/>
        </w:rPr>
        <w:t>使用非财政拨款结余（含专用结余）</w:t>
      </w:r>
      <w:r w:rsidRPr="00A27171">
        <w:rPr>
          <w:rFonts w:ascii="仿宋" w:eastAsia="仿宋" w:hAnsi="仿宋" w:cs="仿宋"/>
        </w:rPr>
        <w:t>0</w:t>
      </w:r>
      <w:r w:rsidRPr="00A27171">
        <w:rPr>
          <w:rFonts w:ascii="仿宋" w:eastAsia="仿宋" w:hAnsi="仿宋" w:cs="仿宋"/>
        </w:rPr>
        <w:t>万元。与上年决算数相同。</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3.</w:t>
      </w:r>
      <w:r w:rsidRPr="00A27171">
        <w:rPr>
          <w:rFonts w:ascii="仿宋" w:eastAsia="仿宋" w:hAnsi="仿宋" w:cs="仿宋"/>
        </w:rPr>
        <w:t>年初结转和结余</w:t>
      </w:r>
      <w:r w:rsidRPr="00A27171">
        <w:rPr>
          <w:rFonts w:ascii="仿宋" w:eastAsia="仿宋" w:hAnsi="仿宋" w:cs="仿宋"/>
        </w:rPr>
        <w:t>6</w:t>
      </w:r>
      <w:r w:rsidRPr="00A27171">
        <w:rPr>
          <w:rFonts w:ascii="仿宋" w:eastAsia="仿宋" w:hAnsi="仿宋" w:cs="仿宋"/>
        </w:rPr>
        <w:t>.98</w:t>
      </w:r>
      <w:r w:rsidRPr="00A27171">
        <w:rPr>
          <w:rFonts w:ascii="仿宋" w:eastAsia="仿宋" w:hAnsi="仿宋" w:cs="仿宋"/>
        </w:rPr>
        <w:t>万元。与上年相比，减少</w:t>
      </w:r>
      <w:r w:rsidRPr="00A27171">
        <w:rPr>
          <w:rFonts w:ascii="仿宋" w:eastAsia="仿宋" w:hAnsi="仿宋" w:cs="仿宋"/>
        </w:rPr>
        <w:t>26.51</w:t>
      </w:r>
      <w:r w:rsidRPr="00A27171">
        <w:rPr>
          <w:rFonts w:ascii="仿宋" w:eastAsia="仿宋" w:hAnsi="仿宋" w:cs="仿宋"/>
        </w:rPr>
        <w:t>万元，减少</w:t>
      </w:r>
      <w:r w:rsidRPr="00A27171">
        <w:rPr>
          <w:rFonts w:ascii="仿宋" w:eastAsia="仿宋" w:hAnsi="仿宋" w:cs="仿宋"/>
        </w:rPr>
        <w:t>79.16%</w:t>
      </w:r>
      <w:r w:rsidRPr="00A27171">
        <w:rPr>
          <w:rFonts w:ascii="仿宋" w:eastAsia="仿宋" w:hAnsi="仿宋" w:cs="仿宋"/>
        </w:rPr>
        <w:t>，变动原因：主要因</w:t>
      </w:r>
      <w:r w:rsidRPr="00A27171">
        <w:rPr>
          <w:rFonts w:ascii="仿宋" w:eastAsia="仿宋" w:hAnsi="仿宋" w:cs="仿宋"/>
        </w:rPr>
        <w:t>2024</w:t>
      </w:r>
      <w:r w:rsidRPr="00A27171">
        <w:rPr>
          <w:rFonts w:ascii="仿宋" w:eastAsia="仿宋" w:hAnsi="仿宋" w:cs="仿宋"/>
        </w:rPr>
        <w:t>年代扣账户中利息变动，以及代扣保险、个税、电费等代扣项目支出变动引起的结转和结余的减少。</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（二）支出决算总计</w:t>
      </w:r>
      <w:r w:rsidRPr="00A27171">
        <w:rPr>
          <w:rFonts w:ascii="仿宋" w:eastAsia="仿宋" w:hAnsi="仿宋" w:cs="仿宋"/>
          <w:b/>
        </w:rPr>
        <w:t>4,637.75</w:t>
      </w:r>
      <w:r w:rsidRPr="00A27171">
        <w:rPr>
          <w:rFonts w:ascii="仿宋" w:eastAsia="仿宋" w:hAnsi="仿宋" w:cs="仿宋"/>
          <w:b/>
        </w:rPr>
        <w:t>万元。包括：</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1.</w:t>
      </w:r>
      <w:r w:rsidRPr="00A27171">
        <w:rPr>
          <w:rFonts w:ascii="仿宋" w:eastAsia="仿宋" w:hAnsi="仿宋" w:cs="仿宋"/>
        </w:rPr>
        <w:t>本年支出决算合计</w:t>
      </w:r>
      <w:r w:rsidRPr="00A27171">
        <w:rPr>
          <w:rFonts w:ascii="仿宋" w:eastAsia="仿宋" w:hAnsi="仿宋" w:cs="仿宋"/>
        </w:rPr>
        <w:t>4,632.49</w:t>
      </w:r>
      <w:r w:rsidRPr="00A27171">
        <w:rPr>
          <w:rFonts w:ascii="仿宋" w:eastAsia="仿宋" w:hAnsi="仿宋" w:cs="仿宋"/>
        </w:rPr>
        <w:t>万元。与上年相比，减少</w:t>
      </w:r>
      <w:r w:rsidRPr="00A27171">
        <w:rPr>
          <w:rFonts w:ascii="仿宋" w:eastAsia="仿宋" w:hAnsi="仿宋" w:cs="仿宋"/>
        </w:rPr>
        <w:t>83.17</w:t>
      </w:r>
      <w:r w:rsidRPr="00A27171">
        <w:rPr>
          <w:rFonts w:ascii="仿宋" w:eastAsia="仿宋" w:hAnsi="仿宋" w:cs="仿宋"/>
        </w:rPr>
        <w:t>万元，减少</w:t>
      </w:r>
      <w:r w:rsidRPr="00A27171">
        <w:rPr>
          <w:rFonts w:ascii="仿宋" w:eastAsia="仿宋" w:hAnsi="仿宋" w:cs="仿宋"/>
        </w:rPr>
        <w:t>1.76%</w:t>
      </w:r>
      <w:r w:rsidRPr="00A27171">
        <w:rPr>
          <w:rFonts w:ascii="仿宋" w:eastAsia="仿宋" w:hAnsi="仿宋" w:cs="仿宋"/>
        </w:rPr>
        <w:t>，变动原因：主要因</w:t>
      </w:r>
      <w:r w:rsidRPr="00A27171">
        <w:rPr>
          <w:rFonts w:ascii="仿宋" w:eastAsia="仿宋" w:hAnsi="仿宋" w:cs="仿宋"/>
        </w:rPr>
        <w:t>2024</w:t>
      </w:r>
      <w:r w:rsidRPr="00A27171">
        <w:rPr>
          <w:rFonts w:ascii="仿宋" w:eastAsia="仿宋" w:hAnsi="仿宋" w:cs="仿宋"/>
        </w:rPr>
        <w:t>年</w:t>
      </w:r>
      <w:r w:rsidRPr="00A27171">
        <w:rPr>
          <w:rFonts w:ascii="仿宋" w:eastAsia="仿宋" w:hAnsi="仿宋" w:cs="仿宋"/>
        </w:rPr>
        <w:t>1</w:t>
      </w:r>
      <w:r w:rsidRPr="00A27171">
        <w:rPr>
          <w:rFonts w:ascii="仿宋" w:eastAsia="仿宋" w:hAnsi="仿宋" w:cs="仿宋"/>
        </w:rPr>
        <w:t>名职工调走，</w:t>
      </w:r>
      <w:r w:rsidRPr="00A27171">
        <w:rPr>
          <w:rFonts w:ascii="仿宋" w:eastAsia="仿宋" w:hAnsi="仿宋" w:cs="仿宋"/>
        </w:rPr>
        <w:t>1</w:t>
      </w:r>
      <w:r w:rsidRPr="00A27171">
        <w:rPr>
          <w:rFonts w:ascii="仿宋" w:eastAsia="仿宋" w:hAnsi="仿宋" w:cs="仿宋"/>
        </w:rPr>
        <w:t>名职工退休，</w:t>
      </w:r>
      <w:r w:rsidRPr="00A27171">
        <w:rPr>
          <w:rFonts w:ascii="仿宋" w:eastAsia="仿宋" w:hAnsi="仿宋" w:cs="仿宋"/>
        </w:rPr>
        <w:t>1</w:t>
      </w:r>
      <w:r w:rsidRPr="00A27171">
        <w:rPr>
          <w:rFonts w:ascii="仿宋" w:eastAsia="仿宋" w:hAnsi="仿宋" w:cs="仿宋"/>
        </w:rPr>
        <w:t>名职工辞职，下半年新进</w:t>
      </w:r>
      <w:r w:rsidRPr="00A27171">
        <w:rPr>
          <w:rFonts w:ascii="仿宋" w:eastAsia="仿宋" w:hAnsi="仿宋" w:cs="仿宋"/>
        </w:rPr>
        <w:t>4</w:t>
      </w:r>
      <w:r w:rsidRPr="00A27171">
        <w:rPr>
          <w:rFonts w:ascii="仿宋" w:eastAsia="仿宋" w:hAnsi="仿宋" w:cs="仿宋"/>
        </w:rPr>
        <w:t>名员工，新进职工工资福利支出少于离开的老职工工资福利支出，以及技</w:t>
      </w:r>
      <w:r w:rsidRPr="00A27171">
        <w:rPr>
          <w:rFonts w:ascii="仿宋" w:eastAsia="仿宋" w:hAnsi="仿宋" w:cs="仿宋"/>
        </w:rPr>
        <w:lastRenderedPageBreak/>
        <w:t>工教育补助资金支出比</w:t>
      </w:r>
      <w:r w:rsidRPr="00A27171">
        <w:rPr>
          <w:rFonts w:ascii="仿宋" w:eastAsia="仿宋" w:hAnsi="仿宋" w:cs="仿宋"/>
        </w:rPr>
        <w:t>2023</w:t>
      </w:r>
      <w:r w:rsidRPr="00A27171">
        <w:rPr>
          <w:rFonts w:ascii="仿宋" w:eastAsia="仿宋" w:hAnsi="仿宋" w:cs="仿宋"/>
        </w:rPr>
        <w:t>年少，造成本年与上年相比，</w:t>
      </w:r>
      <w:r w:rsidRPr="00A27171">
        <w:rPr>
          <w:rFonts w:ascii="仿宋" w:eastAsia="仿宋" w:hAnsi="仿宋" w:cs="仿宋"/>
        </w:rPr>
        <w:t>支出决算减少。</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w:t>
      </w:r>
      <w:r w:rsidRPr="00A27171">
        <w:rPr>
          <w:rFonts w:ascii="仿宋" w:eastAsia="仿宋" w:hAnsi="仿宋" w:cs="仿宋"/>
        </w:rPr>
        <w:t>结余分配</w:t>
      </w:r>
      <w:r w:rsidRPr="00A27171">
        <w:rPr>
          <w:rFonts w:ascii="仿宋" w:eastAsia="仿宋" w:hAnsi="仿宋" w:cs="仿宋"/>
        </w:rPr>
        <w:t>0</w:t>
      </w:r>
      <w:r w:rsidRPr="00A27171">
        <w:rPr>
          <w:rFonts w:ascii="仿宋" w:eastAsia="仿宋" w:hAnsi="仿宋" w:cs="仿宋"/>
        </w:rPr>
        <w:t>万元。与上年决算数相同。</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3.</w:t>
      </w:r>
      <w:r w:rsidRPr="00A27171">
        <w:rPr>
          <w:rFonts w:ascii="仿宋" w:eastAsia="仿宋" w:hAnsi="仿宋" w:cs="仿宋"/>
        </w:rPr>
        <w:t>年末结转和结余</w:t>
      </w:r>
      <w:r w:rsidRPr="00A27171">
        <w:rPr>
          <w:rFonts w:ascii="仿宋" w:eastAsia="仿宋" w:hAnsi="仿宋" w:cs="仿宋"/>
        </w:rPr>
        <w:t>5.26</w:t>
      </w:r>
      <w:r w:rsidRPr="00A27171">
        <w:rPr>
          <w:rFonts w:ascii="仿宋" w:eastAsia="仿宋" w:hAnsi="仿宋" w:cs="仿宋"/>
        </w:rPr>
        <w:t>万元。结转和结余事项：主要是代扣账户利息、代扣个人所得税、电信费等代扣资金。与上年相比，减少</w:t>
      </w:r>
      <w:r w:rsidRPr="00A27171">
        <w:rPr>
          <w:rFonts w:ascii="仿宋" w:eastAsia="仿宋" w:hAnsi="仿宋" w:cs="仿宋"/>
        </w:rPr>
        <w:t>1.72</w:t>
      </w:r>
      <w:r w:rsidRPr="00A27171">
        <w:rPr>
          <w:rFonts w:ascii="仿宋" w:eastAsia="仿宋" w:hAnsi="仿宋" w:cs="仿宋"/>
        </w:rPr>
        <w:t>万元，减少</w:t>
      </w:r>
      <w:r w:rsidRPr="00A27171">
        <w:rPr>
          <w:rFonts w:ascii="仿宋" w:eastAsia="仿宋" w:hAnsi="仿宋" w:cs="仿宋"/>
        </w:rPr>
        <w:t>24.64%</w:t>
      </w:r>
      <w:r w:rsidRPr="00A27171">
        <w:rPr>
          <w:rFonts w:ascii="仿宋" w:eastAsia="仿宋" w:hAnsi="仿宋" w:cs="仿宋"/>
        </w:rPr>
        <w:t>，变动原因：主要是结转的代扣账户的代扣资金少于</w:t>
      </w:r>
      <w:r w:rsidRPr="00A27171">
        <w:rPr>
          <w:rFonts w:ascii="仿宋" w:eastAsia="仿宋" w:hAnsi="仿宋" w:cs="仿宋"/>
        </w:rPr>
        <w:t>2023</w:t>
      </w:r>
      <w:r w:rsidRPr="00A27171">
        <w:rPr>
          <w:rFonts w:ascii="仿宋" w:eastAsia="仿宋" w:hAnsi="仿宋" w:cs="仿宋"/>
        </w:rPr>
        <w:t>年造成。</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二、收入决算情况说明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年度本年收入决算合计</w:t>
      </w:r>
      <w:r w:rsidRPr="00A27171">
        <w:rPr>
          <w:rFonts w:ascii="仿宋" w:eastAsia="仿宋" w:hAnsi="仿宋" w:cs="仿宋"/>
        </w:rPr>
        <w:t>4,630.77</w:t>
      </w:r>
      <w:r w:rsidRPr="00A27171">
        <w:rPr>
          <w:rFonts w:ascii="仿宋" w:eastAsia="仿宋" w:hAnsi="仿宋" w:cs="仿宋"/>
        </w:rPr>
        <w:t>万元，其中：财政拨款收入</w:t>
      </w:r>
      <w:r w:rsidRPr="00A27171">
        <w:rPr>
          <w:rFonts w:ascii="仿宋" w:eastAsia="仿宋" w:hAnsi="仿宋" w:cs="仿宋"/>
        </w:rPr>
        <w:t>4,630.76</w:t>
      </w:r>
      <w:r w:rsidRPr="00A27171">
        <w:rPr>
          <w:rFonts w:ascii="仿宋" w:eastAsia="仿宋" w:hAnsi="仿宋" w:cs="仿宋"/>
        </w:rPr>
        <w:t>万元，占</w:t>
      </w:r>
      <w:r w:rsidRPr="00A27171">
        <w:rPr>
          <w:rFonts w:ascii="仿宋" w:eastAsia="仿宋" w:hAnsi="仿宋" w:cs="仿宋"/>
        </w:rPr>
        <w:t>100%</w:t>
      </w:r>
      <w:r w:rsidRPr="00A27171">
        <w:rPr>
          <w:rFonts w:ascii="仿宋" w:eastAsia="仿宋" w:hAnsi="仿宋" w:cs="仿宋"/>
        </w:rPr>
        <w:t>（该占比四舍五入后为</w:t>
      </w:r>
      <w:r w:rsidRPr="00A27171">
        <w:rPr>
          <w:rFonts w:ascii="仿宋" w:eastAsia="仿宋" w:hAnsi="仿宋" w:cs="仿宋"/>
        </w:rPr>
        <w:t>100%</w:t>
      </w:r>
      <w:r w:rsidRPr="00A27171">
        <w:rPr>
          <w:rFonts w:ascii="仿宋" w:eastAsia="仿宋" w:hAnsi="仿宋" w:cs="仿宋"/>
        </w:rPr>
        <w:t>）；上级补助收入</w:t>
      </w:r>
      <w:r w:rsidRPr="00A27171">
        <w:rPr>
          <w:rFonts w:ascii="仿宋" w:eastAsia="仿宋" w:hAnsi="仿宋" w:cs="仿宋"/>
        </w:rPr>
        <w:t>0</w:t>
      </w:r>
      <w:r w:rsidRPr="00A27171">
        <w:rPr>
          <w:rFonts w:ascii="仿宋" w:eastAsia="仿宋" w:hAnsi="仿宋" w:cs="仿宋"/>
        </w:rPr>
        <w:t>万元，占</w:t>
      </w:r>
      <w:r w:rsidRPr="00A27171">
        <w:rPr>
          <w:rFonts w:ascii="仿宋" w:eastAsia="仿宋" w:hAnsi="仿宋" w:cs="仿宋"/>
        </w:rPr>
        <w:t>0%</w:t>
      </w:r>
      <w:r w:rsidRPr="00A27171">
        <w:rPr>
          <w:rFonts w:ascii="仿宋" w:eastAsia="仿宋" w:hAnsi="仿宋" w:cs="仿宋"/>
        </w:rPr>
        <w:t>；财政专户管理教育收费</w:t>
      </w:r>
      <w:r w:rsidRPr="00A27171">
        <w:rPr>
          <w:rFonts w:ascii="仿宋" w:eastAsia="仿宋" w:hAnsi="仿宋" w:cs="仿宋"/>
        </w:rPr>
        <w:t>0</w:t>
      </w:r>
      <w:r w:rsidRPr="00A27171">
        <w:rPr>
          <w:rFonts w:ascii="仿宋" w:eastAsia="仿宋" w:hAnsi="仿宋" w:cs="仿宋"/>
        </w:rPr>
        <w:t>万元，占</w:t>
      </w:r>
      <w:r w:rsidRPr="00A27171">
        <w:rPr>
          <w:rFonts w:ascii="仿宋" w:eastAsia="仿宋" w:hAnsi="仿宋" w:cs="仿宋"/>
        </w:rPr>
        <w:t>0%</w:t>
      </w:r>
      <w:r w:rsidRPr="00A27171">
        <w:rPr>
          <w:rFonts w:ascii="仿宋" w:eastAsia="仿宋" w:hAnsi="仿宋" w:cs="仿宋"/>
        </w:rPr>
        <w:t>；事业收入（不含专户管理教育</w:t>
      </w:r>
      <w:r w:rsidRPr="00A27171">
        <w:rPr>
          <w:rFonts w:ascii="仿宋" w:eastAsia="仿宋" w:hAnsi="仿宋" w:cs="仿宋"/>
        </w:rPr>
        <w:t>收费）</w:t>
      </w:r>
      <w:r w:rsidRPr="00A27171">
        <w:rPr>
          <w:rFonts w:ascii="仿宋" w:eastAsia="仿宋" w:hAnsi="仿宋" w:cs="仿宋"/>
        </w:rPr>
        <w:t>0</w:t>
      </w:r>
      <w:r w:rsidRPr="00A27171">
        <w:rPr>
          <w:rFonts w:ascii="仿宋" w:eastAsia="仿宋" w:hAnsi="仿宋" w:cs="仿宋"/>
        </w:rPr>
        <w:t>万元，占</w:t>
      </w:r>
      <w:r w:rsidRPr="00A27171">
        <w:rPr>
          <w:rFonts w:ascii="仿宋" w:eastAsia="仿宋" w:hAnsi="仿宋" w:cs="仿宋"/>
        </w:rPr>
        <w:t>0%</w:t>
      </w:r>
      <w:r w:rsidRPr="00A27171">
        <w:rPr>
          <w:rFonts w:ascii="仿宋" w:eastAsia="仿宋" w:hAnsi="仿宋" w:cs="仿宋"/>
        </w:rPr>
        <w:t>；经营收入</w:t>
      </w:r>
      <w:r w:rsidRPr="00A27171">
        <w:rPr>
          <w:rFonts w:ascii="仿宋" w:eastAsia="仿宋" w:hAnsi="仿宋" w:cs="仿宋"/>
        </w:rPr>
        <w:t>0</w:t>
      </w:r>
      <w:r w:rsidRPr="00A27171">
        <w:rPr>
          <w:rFonts w:ascii="仿宋" w:eastAsia="仿宋" w:hAnsi="仿宋" w:cs="仿宋"/>
        </w:rPr>
        <w:t>万元，占</w:t>
      </w:r>
      <w:r w:rsidRPr="00A27171">
        <w:rPr>
          <w:rFonts w:ascii="仿宋" w:eastAsia="仿宋" w:hAnsi="仿宋" w:cs="仿宋"/>
        </w:rPr>
        <w:t>0%</w:t>
      </w:r>
      <w:r w:rsidRPr="00A27171">
        <w:rPr>
          <w:rFonts w:ascii="仿宋" w:eastAsia="仿宋" w:hAnsi="仿宋" w:cs="仿宋"/>
        </w:rPr>
        <w:t>；附属单位上缴收入</w:t>
      </w:r>
      <w:r w:rsidRPr="00A27171">
        <w:rPr>
          <w:rFonts w:ascii="仿宋" w:eastAsia="仿宋" w:hAnsi="仿宋" w:cs="仿宋"/>
        </w:rPr>
        <w:t>0</w:t>
      </w:r>
      <w:r w:rsidRPr="00A27171">
        <w:rPr>
          <w:rFonts w:ascii="仿宋" w:eastAsia="仿宋" w:hAnsi="仿宋" w:cs="仿宋"/>
        </w:rPr>
        <w:t>万元，占</w:t>
      </w:r>
      <w:r w:rsidRPr="00A27171">
        <w:rPr>
          <w:rFonts w:ascii="仿宋" w:eastAsia="仿宋" w:hAnsi="仿宋" w:cs="仿宋"/>
        </w:rPr>
        <w:t>0%</w:t>
      </w:r>
      <w:r w:rsidRPr="00A27171">
        <w:rPr>
          <w:rFonts w:ascii="仿宋" w:eastAsia="仿宋" w:hAnsi="仿宋" w:cs="仿宋"/>
        </w:rPr>
        <w:t>；其他收入</w:t>
      </w:r>
      <w:r w:rsidRPr="00A27171">
        <w:rPr>
          <w:rFonts w:ascii="仿宋" w:eastAsia="仿宋" w:hAnsi="仿宋" w:cs="仿宋"/>
        </w:rPr>
        <w:t>0.01</w:t>
      </w:r>
      <w:r w:rsidRPr="00A27171">
        <w:rPr>
          <w:rFonts w:ascii="仿宋" w:eastAsia="仿宋" w:hAnsi="仿宋" w:cs="仿宋"/>
        </w:rPr>
        <w:t>万元，占</w:t>
      </w:r>
      <w:r w:rsidRPr="00A27171">
        <w:rPr>
          <w:rFonts w:ascii="仿宋" w:eastAsia="仿宋" w:hAnsi="仿宋" w:cs="仿宋"/>
        </w:rPr>
        <w:t>0%</w:t>
      </w:r>
      <w:r w:rsidRPr="00A27171">
        <w:rPr>
          <w:rFonts w:ascii="仿宋" w:eastAsia="仿宋" w:hAnsi="仿宋" w:cs="仿宋"/>
        </w:rPr>
        <w:t>（该占比四舍五入后为</w:t>
      </w:r>
      <w:r w:rsidRPr="00A27171">
        <w:rPr>
          <w:rFonts w:ascii="仿宋" w:eastAsia="仿宋" w:hAnsi="仿宋" w:cs="仿宋"/>
        </w:rPr>
        <w:t>0%</w:t>
      </w:r>
      <w:r w:rsidRPr="00A27171">
        <w:rPr>
          <w:rFonts w:ascii="仿宋" w:eastAsia="仿宋" w:hAnsi="仿宋" w:cs="仿宋"/>
        </w:rPr>
        <w:t>）。</w:t>
      </w:r>
    </w:p>
    <w:p w:rsidR="00FB7553" w:rsidRPr="00A27171" w:rsidRDefault="00572894">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A27171">
        <w:rPr>
          <w:rFonts w:ascii="仿宋" w:eastAsia="仿宋" w:hAnsi="仿宋" w:cs="仿宋" w:hint="eastAsia"/>
          <w:noProof/>
          <w:lang w:val="en-US" w:bidi="ar-SA"/>
        </w:rPr>
        <w:lastRenderedPageBreak/>
        <w:drawing>
          <wp:inline distT="0" distB="0" distL="0" distR="0">
            <wp:extent cx="6134100" cy="3429000"/>
            <wp:effectExtent l="0" t="0" r="5080" b="0"/>
            <wp:docPr id="14" name="Drawing 14"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三、支出决算情况说明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年度本年支出决算合计</w:t>
      </w:r>
      <w:r w:rsidRPr="00A27171">
        <w:rPr>
          <w:rFonts w:ascii="仿宋" w:eastAsia="仿宋" w:hAnsi="仿宋" w:cs="仿宋"/>
        </w:rPr>
        <w:t>4,632.49</w:t>
      </w:r>
      <w:r w:rsidRPr="00A27171">
        <w:rPr>
          <w:rFonts w:ascii="仿宋" w:eastAsia="仿宋" w:hAnsi="仿宋" w:cs="仿宋"/>
        </w:rPr>
        <w:t>万元，其中：基本支出</w:t>
      </w:r>
      <w:r w:rsidRPr="00A27171">
        <w:rPr>
          <w:rFonts w:ascii="仿宋" w:eastAsia="仿宋" w:hAnsi="仿宋" w:cs="仿宋"/>
        </w:rPr>
        <w:t>1,043.3</w:t>
      </w:r>
      <w:r w:rsidRPr="00A27171">
        <w:rPr>
          <w:rFonts w:ascii="仿宋" w:eastAsia="仿宋" w:hAnsi="仿宋" w:cs="仿宋"/>
        </w:rPr>
        <w:t>万元，占</w:t>
      </w:r>
      <w:r w:rsidRPr="00A27171">
        <w:rPr>
          <w:rFonts w:ascii="仿宋" w:eastAsia="仿宋" w:hAnsi="仿宋" w:cs="仿宋"/>
        </w:rPr>
        <w:t>22.52%</w:t>
      </w:r>
      <w:r w:rsidRPr="00A27171">
        <w:rPr>
          <w:rFonts w:ascii="仿宋" w:eastAsia="仿宋" w:hAnsi="仿宋" w:cs="仿宋"/>
        </w:rPr>
        <w:t>；项目支出</w:t>
      </w:r>
      <w:r w:rsidRPr="00A27171">
        <w:rPr>
          <w:rFonts w:ascii="仿宋" w:eastAsia="仿宋" w:hAnsi="仿宋" w:cs="仿宋"/>
        </w:rPr>
        <w:t>3,589.19</w:t>
      </w:r>
      <w:r w:rsidRPr="00A27171">
        <w:rPr>
          <w:rFonts w:ascii="仿宋" w:eastAsia="仿宋" w:hAnsi="仿宋" w:cs="仿宋"/>
        </w:rPr>
        <w:t>万元，占</w:t>
      </w:r>
      <w:r w:rsidRPr="00A27171">
        <w:rPr>
          <w:rFonts w:ascii="仿宋" w:eastAsia="仿宋" w:hAnsi="仿宋" w:cs="仿宋"/>
        </w:rPr>
        <w:t>77.48%</w:t>
      </w:r>
      <w:r w:rsidRPr="00A27171">
        <w:rPr>
          <w:rFonts w:ascii="仿宋" w:eastAsia="仿宋" w:hAnsi="仿宋" w:cs="仿宋"/>
        </w:rPr>
        <w:t>；上缴上级支出</w:t>
      </w:r>
      <w:r w:rsidRPr="00A27171">
        <w:rPr>
          <w:rFonts w:ascii="仿宋" w:eastAsia="仿宋" w:hAnsi="仿宋" w:cs="仿宋"/>
        </w:rPr>
        <w:t>0</w:t>
      </w:r>
      <w:r w:rsidRPr="00A27171">
        <w:rPr>
          <w:rFonts w:ascii="仿宋" w:eastAsia="仿宋" w:hAnsi="仿宋" w:cs="仿宋"/>
        </w:rPr>
        <w:t>万元，占</w:t>
      </w:r>
      <w:r w:rsidRPr="00A27171">
        <w:rPr>
          <w:rFonts w:ascii="仿宋" w:eastAsia="仿宋" w:hAnsi="仿宋" w:cs="仿宋"/>
        </w:rPr>
        <w:t>0%</w:t>
      </w:r>
      <w:r w:rsidRPr="00A27171">
        <w:rPr>
          <w:rFonts w:ascii="仿宋" w:eastAsia="仿宋" w:hAnsi="仿宋" w:cs="仿宋"/>
        </w:rPr>
        <w:t>；经营支出</w:t>
      </w:r>
      <w:r w:rsidRPr="00A27171">
        <w:rPr>
          <w:rFonts w:ascii="仿宋" w:eastAsia="仿宋" w:hAnsi="仿宋" w:cs="仿宋"/>
        </w:rPr>
        <w:t>0</w:t>
      </w:r>
      <w:r w:rsidRPr="00A27171">
        <w:rPr>
          <w:rFonts w:ascii="仿宋" w:eastAsia="仿宋" w:hAnsi="仿宋" w:cs="仿宋"/>
        </w:rPr>
        <w:t>万元，占</w:t>
      </w:r>
      <w:r w:rsidRPr="00A27171">
        <w:rPr>
          <w:rFonts w:ascii="仿宋" w:eastAsia="仿宋" w:hAnsi="仿宋" w:cs="仿宋"/>
        </w:rPr>
        <w:t>0%</w:t>
      </w:r>
      <w:r w:rsidRPr="00A27171">
        <w:rPr>
          <w:rFonts w:ascii="仿宋" w:eastAsia="仿宋" w:hAnsi="仿宋" w:cs="仿宋"/>
        </w:rPr>
        <w:t>；对附属单位补助支出</w:t>
      </w:r>
      <w:r w:rsidRPr="00A27171">
        <w:rPr>
          <w:rFonts w:ascii="仿宋" w:eastAsia="仿宋" w:hAnsi="仿宋" w:cs="仿宋"/>
        </w:rPr>
        <w:t>0</w:t>
      </w:r>
      <w:r w:rsidRPr="00A27171">
        <w:rPr>
          <w:rFonts w:ascii="仿宋" w:eastAsia="仿宋" w:hAnsi="仿宋" w:cs="仿宋"/>
        </w:rPr>
        <w:t>万元，占</w:t>
      </w:r>
      <w:r w:rsidRPr="00A27171">
        <w:rPr>
          <w:rFonts w:ascii="仿宋" w:eastAsia="仿宋" w:hAnsi="仿宋" w:cs="仿宋"/>
        </w:rPr>
        <w:t>0%</w:t>
      </w:r>
      <w:r w:rsidRPr="00A27171">
        <w:rPr>
          <w:rFonts w:ascii="仿宋" w:eastAsia="仿宋" w:hAnsi="仿宋" w:cs="仿宋"/>
        </w:rPr>
        <w:t>。</w:t>
      </w:r>
    </w:p>
    <w:p w:rsidR="00FB7553" w:rsidRPr="00A27171" w:rsidRDefault="00572894">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A27171">
        <w:rPr>
          <w:rFonts w:ascii="仿宋" w:eastAsia="仿宋" w:hAnsi="仿宋" w:cs="仿宋" w:hint="eastAsia"/>
          <w:noProof/>
          <w:lang w:val="en-US" w:bidi="ar-SA"/>
        </w:rPr>
        <w:lastRenderedPageBreak/>
        <w:drawing>
          <wp:inline distT="0" distB="0" distL="0" distR="0">
            <wp:extent cx="6134100" cy="3429000"/>
            <wp:effectExtent l="0" t="0" r="6350" b="0"/>
            <wp:docPr id="15" name="Drawing 15"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awing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四、财政拨款收入支出决算总体情况说明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年度财政拨款收入、支出决算总计</w:t>
      </w:r>
      <w:r w:rsidRPr="00A27171">
        <w:rPr>
          <w:rFonts w:ascii="仿宋" w:eastAsia="仿宋" w:hAnsi="仿宋" w:cs="仿宋"/>
        </w:rPr>
        <w:t>4,635.59</w:t>
      </w:r>
      <w:r w:rsidRPr="00A27171">
        <w:rPr>
          <w:rFonts w:ascii="仿宋" w:eastAsia="仿宋" w:hAnsi="仿宋" w:cs="仿宋"/>
        </w:rPr>
        <w:t>万元。与上年相比，收、支总计各减少</w:t>
      </w:r>
      <w:r w:rsidRPr="00A27171">
        <w:rPr>
          <w:rFonts w:ascii="仿宋" w:eastAsia="仿宋" w:hAnsi="仿宋" w:cs="仿宋"/>
        </w:rPr>
        <w:t>57.77</w:t>
      </w:r>
      <w:r w:rsidRPr="00A27171">
        <w:rPr>
          <w:rFonts w:ascii="仿宋" w:eastAsia="仿宋" w:hAnsi="仿宋" w:cs="仿宋"/>
        </w:rPr>
        <w:t>万元，减少</w:t>
      </w:r>
      <w:r w:rsidRPr="00A27171">
        <w:rPr>
          <w:rFonts w:ascii="仿宋" w:eastAsia="仿宋" w:hAnsi="仿宋" w:cs="仿宋"/>
        </w:rPr>
        <w:t>1.23%</w:t>
      </w:r>
      <w:r w:rsidRPr="00A27171">
        <w:rPr>
          <w:rFonts w:ascii="仿宋" w:eastAsia="仿宋" w:hAnsi="仿宋" w:cs="仿宋"/>
        </w:rPr>
        <w:t>，变动原因：主要因</w:t>
      </w:r>
      <w:r w:rsidRPr="00A27171">
        <w:rPr>
          <w:rFonts w:ascii="仿宋" w:eastAsia="仿宋" w:hAnsi="仿宋" w:cs="仿宋"/>
        </w:rPr>
        <w:t>2024</w:t>
      </w:r>
      <w:r w:rsidRPr="00A27171">
        <w:rPr>
          <w:rFonts w:ascii="仿宋" w:eastAsia="仿宋" w:hAnsi="仿宋" w:cs="仿宋"/>
        </w:rPr>
        <w:t>年</w:t>
      </w:r>
      <w:r w:rsidRPr="00A27171">
        <w:rPr>
          <w:rFonts w:ascii="仿宋" w:eastAsia="仿宋" w:hAnsi="仿宋" w:cs="仿宋"/>
        </w:rPr>
        <w:t>1</w:t>
      </w:r>
      <w:r w:rsidRPr="00A27171">
        <w:rPr>
          <w:rFonts w:ascii="仿宋" w:eastAsia="仿宋" w:hAnsi="仿宋" w:cs="仿宋"/>
        </w:rPr>
        <w:t>名职工调走，</w:t>
      </w:r>
      <w:r w:rsidRPr="00A27171">
        <w:rPr>
          <w:rFonts w:ascii="仿宋" w:eastAsia="仿宋" w:hAnsi="仿宋" w:cs="仿宋"/>
        </w:rPr>
        <w:t>1</w:t>
      </w:r>
      <w:r w:rsidRPr="00A27171">
        <w:rPr>
          <w:rFonts w:ascii="仿宋" w:eastAsia="仿宋" w:hAnsi="仿宋" w:cs="仿宋"/>
        </w:rPr>
        <w:t>名职工退休，</w:t>
      </w:r>
      <w:r w:rsidRPr="00A27171">
        <w:rPr>
          <w:rFonts w:ascii="仿宋" w:eastAsia="仿宋" w:hAnsi="仿宋" w:cs="仿宋"/>
        </w:rPr>
        <w:t>1</w:t>
      </w:r>
      <w:r w:rsidRPr="00A27171">
        <w:rPr>
          <w:rFonts w:ascii="仿宋" w:eastAsia="仿宋" w:hAnsi="仿宋" w:cs="仿宋"/>
        </w:rPr>
        <w:t>名职工辞职，下半年新进</w:t>
      </w:r>
      <w:r w:rsidRPr="00A27171">
        <w:rPr>
          <w:rFonts w:ascii="仿宋" w:eastAsia="仿宋" w:hAnsi="仿宋" w:cs="仿宋"/>
        </w:rPr>
        <w:t>4</w:t>
      </w:r>
      <w:r w:rsidRPr="00A27171">
        <w:rPr>
          <w:rFonts w:ascii="仿宋" w:eastAsia="仿宋" w:hAnsi="仿宋" w:cs="仿宋"/>
        </w:rPr>
        <w:t>名员工，新进职工工资福利支出少于离开的老职工工资福利支出，造成本年与上年相比，收支减少。</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五、财政拨款支出决算情况说明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w:t>
      </w:r>
      <w:r w:rsidRPr="00A27171">
        <w:rPr>
          <w:rFonts w:ascii="仿宋" w:eastAsia="仿宋" w:hAnsi="仿宋" w:cs="仿宋"/>
        </w:rPr>
        <w:t>024</w:t>
      </w:r>
      <w:r w:rsidRPr="00A27171">
        <w:rPr>
          <w:rFonts w:ascii="仿宋" w:eastAsia="仿宋" w:hAnsi="仿宋" w:cs="仿宋"/>
        </w:rPr>
        <w:t>年度财政拨款支出决算</w:t>
      </w:r>
      <w:r w:rsidRPr="00A27171">
        <w:rPr>
          <w:rFonts w:ascii="仿宋" w:eastAsia="仿宋" w:hAnsi="仿宋" w:cs="仿宋"/>
        </w:rPr>
        <w:t>4,632.49</w:t>
      </w:r>
      <w:r w:rsidRPr="00A27171">
        <w:rPr>
          <w:rFonts w:ascii="仿宋" w:eastAsia="仿宋" w:hAnsi="仿宋" w:cs="仿宋"/>
        </w:rPr>
        <w:t>万元，占本年支出合计的</w:t>
      </w:r>
      <w:r w:rsidRPr="00A27171">
        <w:rPr>
          <w:rFonts w:ascii="仿宋" w:eastAsia="仿宋" w:hAnsi="仿宋" w:cs="仿宋"/>
        </w:rPr>
        <w:t>100%</w:t>
      </w:r>
      <w:r w:rsidRPr="00A27171">
        <w:rPr>
          <w:rFonts w:ascii="仿宋" w:eastAsia="仿宋" w:hAnsi="仿宋" w:cs="仿宋"/>
        </w:rPr>
        <w:t>。与</w:t>
      </w:r>
      <w:r w:rsidRPr="00A27171">
        <w:rPr>
          <w:rFonts w:ascii="仿宋" w:eastAsia="仿宋" w:hAnsi="仿宋" w:cs="仿宋"/>
        </w:rPr>
        <w:t>2024</w:t>
      </w:r>
      <w:r w:rsidRPr="00A27171">
        <w:rPr>
          <w:rFonts w:ascii="仿宋" w:eastAsia="仿宋" w:hAnsi="仿宋" w:cs="仿宋"/>
        </w:rPr>
        <w:t>年度财政拨款支出年初预算</w:t>
      </w:r>
      <w:r w:rsidRPr="00A27171">
        <w:rPr>
          <w:rFonts w:ascii="仿宋" w:eastAsia="仿宋" w:hAnsi="仿宋" w:cs="仿宋"/>
        </w:rPr>
        <w:t>1,372.27</w:t>
      </w:r>
      <w:r w:rsidRPr="00A27171">
        <w:rPr>
          <w:rFonts w:ascii="仿宋" w:eastAsia="仿宋" w:hAnsi="仿宋" w:cs="仿宋"/>
        </w:rPr>
        <w:t>万</w:t>
      </w:r>
      <w:r w:rsidRPr="00A27171">
        <w:rPr>
          <w:rFonts w:ascii="仿宋" w:eastAsia="仿宋" w:hAnsi="仿宋" w:cs="仿宋"/>
        </w:rPr>
        <w:lastRenderedPageBreak/>
        <w:t>元相比，完成年初预算的</w:t>
      </w:r>
      <w:r w:rsidRPr="00A27171">
        <w:rPr>
          <w:rFonts w:ascii="仿宋" w:eastAsia="仿宋" w:hAnsi="仿宋" w:cs="仿宋"/>
        </w:rPr>
        <w:t>337.58%</w:t>
      </w:r>
      <w:r w:rsidRPr="00A27171">
        <w:rPr>
          <w:rFonts w:ascii="仿宋" w:eastAsia="仿宋" w:hAnsi="仿宋" w:cs="仿宋"/>
        </w:rPr>
        <w:t>。其中：</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（一）教育支出（类）</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1.</w:t>
      </w:r>
      <w:r w:rsidRPr="00A27171">
        <w:rPr>
          <w:rFonts w:ascii="仿宋" w:eastAsia="仿宋" w:hAnsi="仿宋" w:cs="仿宋"/>
        </w:rPr>
        <w:t>职业教育（款）中等职业教育（项）。年初预算</w:t>
      </w:r>
      <w:r w:rsidRPr="00A27171">
        <w:rPr>
          <w:rFonts w:ascii="仿宋" w:eastAsia="仿宋" w:hAnsi="仿宋" w:cs="仿宋"/>
        </w:rPr>
        <w:t>0</w:t>
      </w:r>
      <w:r w:rsidRPr="00A27171">
        <w:rPr>
          <w:rFonts w:ascii="仿宋" w:eastAsia="仿宋" w:hAnsi="仿宋" w:cs="仿宋"/>
        </w:rPr>
        <w:t>万元，支出决算</w:t>
      </w:r>
      <w:r w:rsidRPr="00A27171">
        <w:rPr>
          <w:rFonts w:ascii="仿宋" w:eastAsia="仿宋" w:hAnsi="仿宋" w:cs="仿宋"/>
        </w:rPr>
        <w:t>12.6</w:t>
      </w:r>
      <w:r w:rsidRPr="00A27171">
        <w:rPr>
          <w:rFonts w:ascii="仿宋" w:eastAsia="仿宋" w:hAnsi="仿宋" w:cs="仿宋"/>
        </w:rPr>
        <w:t>万元，（年初预算数为</w:t>
      </w:r>
      <w:r w:rsidRPr="00A27171">
        <w:rPr>
          <w:rFonts w:ascii="仿宋" w:eastAsia="仿宋" w:hAnsi="仿宋" w:cs="仿宋"/>
        </w:rPr>
        <w:t>0</w:t>
      </w:r>
      <w:r w:rsidRPr="00A27171">
        <w:rPr>
          <w:rFonts w:ascii="仿宋" w:eastAsia="仿宋" w:hAnsi="仿宋" w:cs="仿宋"/>
        </w:rPr>
        <w:t>万元，无法计算完成比率）决算数与年初预算数的差异原因：因该项资金非我单位编制预算，由上级转移给我单位支付造成。</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w:t>
      </w:r>
      <w:r w:rsidRPr="00A27171">
        <w:rPr>
          <w:rFonts w:ascii="仿宋" w:eastAsia="仿宋" w:hAnsi="仿宋" w:cs="仿宋"/>
        </w:rPr>
        <w:t>职业教育（款）技校教育（项）。年初预算</w:t>
      </w:r>
      <w:r w:rsidRPr="00A27171">
        <w:rPr>
          <w:rFonts w:ascii="仿宋" w:eastAsia="仿宋" w:hAnsi="仿宋" w:cs="仿宋"/>
        </w:rPr>
        <w:t>0</w:t>
      </w:r>
      <w:r w:rsidRPr="00A27171">
        <w:rPr>
          <w:rFonts w:ascii="仿宋" w:eastAsia="仿宋" w:hAnsi="仿宋" w:cs="仿宋"/>
        </w:rPr>
        <w:t>万元，支出决算</w:t>
      </w:r>
      <w:r w:rsidRPr="00A27171">
        <w:rPr>
          <w:rFonts w:ascii="仿宋" w:eastAsia="仿宋" w:hAnsi="仿宋" w:cs="仿宋"/>
        </w:rPr>
        <w:t>3,367.54</w:t>
      </w:r>
      <w:r w:rsidRPr="00A27171">
        <w:rPr>
          <w:rFonts w:ascii="仿宋" w:eastAsia="仿宋" w:hAnsi="仿宋" w:cs="仿宋"/>
        </w:rPr>
        <w:t>万元，（年初预算数为</w:t>
      </w:r>
      <w:r w:rsidRPr="00A27171">
        <w:rPr>
          <w:rFonts w:ascii="仿宋" w:eastAsia="仿宋" w:hAnsi="仿宋" w:cs="仿宋"/>
        </w:rPr>
        <w:t>0</w:t>
      </w:r>
      <w:r w:rsidRPr="00A27171">
        <w:rPr>
          <w:rFonts w:ascii="仿宋" w:eastAsia="仿宋" w:hAnsi="仿宋" w:cs="仿宋"/>
        </w:rPr>
        <w:t>万元，无法计算完成比率）决算数与年初预算数的差异原因：因该项资金非我单位编制预算，由上级转移给我单位支付造成。</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（二）社会保障和就业支出（类）</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1.</w:t>
      </w:r>
      <w:r w:rsidRPr="00A27171">
        <w:rPr>
          <w:rFonts w:ascii="仿宋" w:eastAsia="仿宋" w:hAnsi="仿宋" w:cs="仿宋"/>
        </w:rPr>
        <w:t>人力资源和社会保障管理事务（款）就业管理事务（项）。年初预算</w:t>
      </w:r>
      <w:r w:rsidRPr="00A27171">
        <w:rPr>
          <w:rFonts w:ascii="仿宋" w:eastAsia="仿宋" w:hAnsi="仿宋" w:cs="仿宋"/>
        </w:rPr>
        <w:t>877.53</w:t>
      </w:r>
      <w:r w:rsidRPr="00A27171">
        <w:rPr>
          <w:rFonts w:ascii="仿宋" w:eastAsia="仿宋" w:hAnsi="仿宋" w:cs="仿宋"/>
        </w:rPr>
        <w:t>万元，支出决算</w:t>
      </w:r>
      <w:r w:rsidRPr="00A27171">
        <w:rPr>
          <w:rFonts w:ascii="仿宋" w:eastAsia="仿宋" w:hAnsi="仿宋" w:cs="仿宋"/>
        </w:rPr>
        <w:t>786.74</w:t>
      </w:r>
      <w:r w:rsidRPr="00A27171">
        <w:rPr>
          <w:rFonts w:ascii="仿宋" w:eastAsia="仿宋" w:hAnsi="仿宋" w:cs="仿宋"/>
        </w:rPr>
        <w:t>万元，完成年初预算的</w:t>
      </w:r>
      <w:r w:rsidRPr="00A27171">
        <w:rPr>
          <w:rFonts w:ascii="仿宋" w:eastAsia="仿宋" w:hAnsi="仿宋" w:cs="仿宋"/>
        </w:rPr>
        <w:t>89.65%</w:t>
      </w:r>
      <w:r w:rsidRPr="00A27171">
        <w:rPr>
          <w:rFonts w:ascii="仿宋" w:eastAsia="仿宋" w:hAnsi="仿宋" w:cs="仿宋"/>
        </w:rPr>
        <w:t>。决算数与年初预算数的差异原因：主要因</w:t>
      </w:r>
      <w:r w:rsidRPr="00A27171">
        <w:rPr>
          <w:rFonts w:ascii="仿宋" w:eastAsia="仿宋" w:hAnsi="仿宋" w:cs="仿宋"/>
        </w:rPr>
        <w:t>2024</w:t>
      </w:r>
      <w:r w:rsidRPr="00A27171">
        <w:rPr>
          <w:rFonts w:ascii="仿宋" w:eastAsia="仿宋" w:hAnsi="仿宋" w:cs="仿宋"/>
        </w:rPr>
        <w:t>年</w:t>
      </w:r>
      <w:r w:rsidRPr="00A27171">
        <w:rPr>
          <w:rFonts w:ascii="仿宋" w:eastAsia="仿宋" w:hAnsi="仿宋" w:cs="仿宋"/>
        </w:rPr>
        <w:t>1</w:t>
      </w:r>
      <w:r w:rsidRPr="00A27171">
        <w:rPr>
          <w:rFonts w:ascii="仿宋" w:eastAsia="仿宋" w:hAnsi="仿宋" w:cs="仿宋"/>
        </w:rPr>
        <w:t>名职工调走，</w:t>
      </w:r>
      <w:r w:rsidRPr="00A27171">
        <w:rPr>
          <w:rFonts w:ascii="仿宋" w:eastAsia="仿宋" w:hAnsi="仿宋" w:cs="仿宋"/>
        </w:rPr>
        <w:t>1</w:t>
      </w:r>
      <w:r w:rsidRPr="00A27171">
        <w:rPr>
          <w:rFonts w:ascii="仿宋" w:eastAsia="仿宋" w:hAnsi="仿宋" w:cs="仿宋"/>
        </w:rPr>
        <w:t>名职工退休，</w:t>
      </w:r>
      <w:r w:rsidRPr="00A27171">
        <w:rPr>
          <w:rFonts w:ascii="仿宋" w:eastAsia="仿宋" w:hAnsi="仿宋" w:cs="仿宋"/>
        </w:rPr>
        <w:t>1</w:t>
      </w:r>
      <w:r w:rsidRPr="00A27171">
        <w:rPr>
          <w:rFonts w:ascii="仿宋" w:eastAsia="仿宋" w:hAnsi="仿宋" w:cs="仿宋"/>
        </w:rPr>
        <w:t>名职工辞职，下半年新进</w:t>
      </w:r>
      <w:r w:rsidRPr="00A27171">
        <w:rPr>
          <w:rFonts w:ascii="仿宋" w:eastAsia="仿宋" w:hAnsi="仿宋" w:cs="仿宋"/>
        </w:rPr>
        <w:t>4</w:t>
      </w:r>
      <w:r w:rsidRPr="00A27171">
        <w:rPr>
          <w:rFonts w:ascii="仿宋" w:eastAsia="仿宋" w:hAnsi="仿宋" w:cs="仿宋"/>
        </w:rPr>
        <w:t>名员工。</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w:t>
      </w:r>
      <w:r w:rsidRPr="00A27171">
        <w:rPr>
          <w:rFonts w:ascii="仿宋" w:eastAsia="仿宋" w:hAnsi="仿宋" w:cs="仿宋"/>
        </w:rPr>
        <w:t>行政事业单位养老支出（</w:t>
      </w:r>
      <w:r w:rsidRPr="00A27171">
        <w:rPr>
          <w:rFonts w:ascii="仿宋" w:eastAsia="仿宋" w:hAnsi="仿宋" w:cs="仿宋"/>
        </w:rPr>
        <w:t>款）事业单位离退休（项）。年初预算</w:t>
      </w:r>
      <w:r w:rsidRPr="00A27171">
        <w:rPr>
          <w:rFonts w:ascii="仿宋" w:eastAsia="仿宋" w:hAnsi="仿宋" w:cs="仿宋"/>
        </w:rPr>
        <w:t>2.62</w:t>
      </w:r>
      <w:r w:rsidRPr="00A27171">
        <w:rPr>
          <w:rFonts w:ascii="仿宋" w:eastAsia="仿宋" w:hAnsi="仿宋" w:cs="仿宋"/>
        </w:rPr>
        <w:t>万元，支出决算</w:t>
      </w:r>
      <w:r w:rsidRPr="00A27171">
        <w:rPr>
          <w:rFonts w:ascii="仿宋" w:eastAsia="仿宋" w:hAnsi="仿宋" w:cs="仿宋"/>
        </w:rPr>
        <w:t>2.4</w:t>
      </w:r>
      <w:r w:rsidRPr="00A27171">
        <w:rPr>
          <w:rFonts w:ascii="仿宋" w:eastAsia="仿宋" w:hAnsi="仿宋" w:cs="仿宋"/>
        </w:rPr>
        <w:t>万元，完成年初预算的</w:t>
      </w:r>
      <w:r w:rsidRPr="00A27171">
        <w:rPr>
          <w:rFonts w:ascii="仿宋" w:eastAsia="仿宋" w:hAnsi="仿宋" w:cs="仿宋"/>
        </w:rPr>
        <w:t>91.6%</w:t>
      </w:r>
      <w:r w:rsidRPr="00A27171">
        <w:rPr>
          <w:rFonts w:ascii="仿宋" w:eastAsia="仿宋" w:hAnsi="仿宋" w:cs="仿宋"/>
        </w:rPr>
        <w:t>。决算数与年初预算数的差异原因：退休人员公用经费支出减少。</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3.</w:t>
      </w:r>
      <w:r w:rsidRPr="00A27171">
        <w:rPr>
          <w:rFonts w:ascii="仿宋" w:eastAsia="仿宋" w:hAnsi="仿宋" w:cs="仿宋"/>
        </w:rPr>
        <w:t>行政事业单位养老支出（款）机关事业单位基本养老保险缴费支出（项）。年初预算</w:t>
      </w:r>
      <w:r w:rsidRPr="00A27171">
        <w:rPr>
          <w:rFonts w:ascii="仿宋" w:eastAsia="仿宋" w:hAnsi="仿宋" w:cs="仿宋"/>
        </w:rPr>
        <w:t>102.83</w:t>
      </w:r>
      <w:r w:rsidRPr="00A27171">
        <w:rPr>
          <w:rFonts w:ascii="仿宋" w:eastAsia="仿宋" w:hAnsi="仿宋" w:cs="仿宋"/>
        </w:rPr>
        <w:t>万元，支出决算</w:t>
      </w:r>
      <w:r w:rsidRPr="00A27171">
        <w:rPr>
          <w:rFonts w:ascii="仿宋" w:eastAsia="仿宋" w:hAnsi="仿宋" w:cs="仿宋"/>
        </w:rPr>
        <w:t>66.65</w:t>
      </w:r>
      <w:r w:rsidRPr="00A27171">
        <w:rPr>
          <w:rFonts w:ascii="仿宋" w:eastAsia="仿宋" w:hAnsi="仿宋" w:cs="仿宋"/>
        </w:rPr>
        <w:t>万</w:t>
      </w:r>
      <w:r w:rsidRPr="00A27171">
        <w:rPr>
          <w:rFonts w:ascii="仿宋" w:eastAsia="仿宋" w:hAnsi="仿宋" w:cs="仿宋"/>
        </w:rPr>
        <w:lastRenderedPageBreak/>
        <w:t>元，完成年初预算的</w:t>
      </w:r>
      <w:r w:rsidRPr="00A27171">
        <w:rPr>
          <w:rFonts w:ascii="仿宋" w:eastAsia="仿宋" w:hAnsi="仿宋" w:cs="仿宋"/>
        </w:rPr>
        <w:t>64.82%</w:t>
      </w:r>
      <w:r w:rsidRPr="00A27171">
        <w:rPr>
          <w:rFonts w:ascii="仿宋" w:eastAsia="仿宋" w:hAnsi="仿宋" w:cs="仿宋"/>
        </w:rPr>
        <w:t>。决算数与年初预算数的差异原因：主要因</w:t>
      </w:r>
      <w:r w:rsidRPr="00A27171">
        <w:rPr>
          <w:rFonts w:ascii="仿宋" w:eastAsia="仿宋" w:hAnsi="仿宋" w:cs="仿宋"/>
        </w:rPr>
        <w:t>2024</w:t>
      </w:r>
      <w:r w:rsidRPr="00A27171">
        <w:rPr>
          <w:rFonts w:ascii="仿宋" w:eastAsia="仿宋" w:hAnsi="仿宋" w:cs="仿宋"/>
        </w:rPr>
        <w:t>年</w:t>
      </w:r>
      <w:r w:rsidRPr="00A27171">
        <w:rPr>
          <w:rFonts w:ascii="仿宋" w:eastAsia="仿宋" w:hAnsi="仿宋" w:cs="仿宋"/>
        </w:rPr>
        <w:t>1</w:t>
      </w:r>
      <w:r w:rsidRPr="00A27171">
        <w:rPr>
          <w:rFonts w:ascii="仿宋" w:eastAsia="仿宋" w:hAnsi="仿宋" w:cs="仿宋"/>
        </w:rPr>
        <w:t>名职工调走，</w:t>
      </w:r>
      <w:r w:rsidRPr="00A27171">
        <w:rPr>
          <w:rFonts w:ascii="仿宋" w:eastAsia="仿宋" w:hAnsi="仿宋" w:cs="仿宋"/>
        </w:rPr>
        <w:t>1</w:t>
      </w:r>
      <w:r w:rsidRPr="00A27171">
        <w:rPr>
          <w:rFonts w:ascii="仿宋" w:eastAsia="仿宋" w:hAnsi="仿宋" w:cs="仿宋"/>
        </w:rPr>
        <w:t>名职工退休，</w:t>
      </w:r>
      <w:r w:rsidRPr="00A27171">
        <w:rPr>
          <w:rFonts w:ascii="仿宋" w:eastAsia="仿宋" w:hAnsi="仿宋" w:cs="仿宋"/>
        </w:rPr>
        <w:t>1</w:t>
      </w:r>
      <w:r w:rsidRPr="00A27171">
        <w:rPr>
          <w:rFonts w:ascii="仿宋" w:eastAsia="仿宋" w:hAnsi="仿宋" w:cs="仿宋"/>
        </w:rPr>
        <w:t>名职工辞职，下半年新进</w:t>
      </w:r>
      <w:r w:rsidRPr="00A27171">
        <w:rPr>
          <w:rFonts w:ascii="仿宋" w:eastAsia="仿宋" w:hAnsi="仿宋" w:cs="仿宋"/>
        </w:rPr>
        <w:t>4</w:t>
      </w:r>
      <w:r w:rsidRPr="00A27171">
        <w:rPr>
          <w:rFonts w:ascii="仿宋" w:eastAsia="仿宋" w:hAnsi="仿宋" w:cs="仿宋"/>
        </w:rPr>
        <w:t>名员工。</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4.</w:t>
      </w:r>
      <w:r w:rsidRPr="00A27171">
        <w:rPr>
          <w:rFonts w:ascii="仿宋" w:eastAsia="仿宋" w:hAnsi="仿宋" w:cs="仿宋"/>
        </w:rPr>
        <w:t>行政事业单位养老支出（款）机关事业单位职业年金缴费支出（项）。年初预算</w:t>
      </w:r>
      <w:r w:rsidRPr="00A27171">
        <w:rPr>
          <w:rFonts w:ascii="仿宋" w:eastAsia="仿宋" w:hAnsi="仿宋" w:cs="仿宋"/>
        </w:rPr>
        <w:t>51.41</w:t>
      </w:r>
      <w:r w:rsidRPr="00A27171">
        <w:rPr>
          <w:rFonts w:ascii="仿宋" w:eastAsia="仿宋" w:hAnsi="仿宋" w:cs="仿宋"/>
        </w:rPr>
        <w:t>万元，支出决算</w:t>
      </w:r>
      <w:r w:rsidRPr="00A27171">
        <w:rPr>
          <w:rFonts w:ascii="仿宋" w:eastAsia="仿宋" w:hAnsi="仿宋" w:cs="仿宋"/>
        </w:rPr>
        <w:t>33</w:t>
      </w:r>
      <w:r w:rsidRPr="00A27171">
        <w:rPr>
          <w:rFonts w:ascii="仿宋" w:eastAsia="仿宋" w:hAnsi="仿宋" w:cs="仿宋"/>
        </w:rPr>
        <w:t>.32</w:t>
      </w:r>
      <w:r w:rsidRPr="00A27171">
        <w:rPr>
          <w:rFonts w:ascii="仿宋" w:eastAsia="仿宋" w:hAnsi="仿宋" w:cs="仿宋"/>
        </w:rPr>
        <w:t>万元，完成年初预算的</w:t>
      </w:r>
      <w:r w:rsidRPr="00A27171">
        <w:rPr>
          <w:rFonts w:ascii="仿宋" w:eastAsia="仿宋" w:hAnsi="仿宋" w:cs="仿宋"/>
        </w:rPr>
        <w:t>64.81%</w:t>
      </w:r>
      <w:r w:rsidRPr="00A27171">
        <w:rPr>
          <w:rFonts w:ascii="仿宋" w:eastAsia="仿宋" w:hAnsi="仿宋" w:cs="仿宋"/>
        </w:rPr>
        <w:t>。决算数与年初预算数的差异原因：主要因</w:t>
      </w:r>
      <w:r w:rsidRPr="00A27171">
        <w:rPr>
          <w:rFonts w:ascii="仿宋" w:eastAsia="仿宋" w:hAnsi="仿宋" w:cs="仿宋"/>
        </w:rPr>
        <w:t>2024</w:t>
      </w:r>
      <w:r w:rsidRPr="00A27171">
        <w:rPr>
          <w:rFonts w:ascii="仿宋" w:eastAsia="仿宋" w:hAnsi="仿宋" w:cs="仿宋"/>
        </w:rPr>
        <w:t>年</w:t>
      </w:r>
      <w:r w:rsidRPr="00A27171">
        <w:rPr>
          <w:rFonts w:ascii="仿宋" w:eastAsia="仿宋" w:hAnsi="仿宋" w:cs="仿宋"/>
        </w:rPr>
        <w:t>1</w:t>
      </w:r>
      <w:r w:rsidRPr="00A27171">
        <w:rPr>
          <w:rFonts w:ascii="仿宋" w:eastAsia="仿宋" w:hAnsi="仿宋" w:cs="仿宋"/>
        </w:rPr>
        <w:t>名职工调走，</w:t>
      </w:r>
      <w:r w:rsidRPr="00A27171">
        <w:rPr>
          <w:rFonts w:ascii="仿宋" w:eastAsia="仿宋" w:hAnsi="仿宋" w:cs="仿宋"/>
        </w:rPr>
        <w:t>1</w:t>
      </w:r>
      <w:r w:rsidRPr="00A27171">
        <w:rPr>
          <w:rFonts w:ascii="仿宋" w:eastAsia="仿宋" w:hAnsi="仿宋" w:cs="仿宋"/>
        </w:rPr>
        <w:t>名职工退休，</w:t>
      </w:r>
      <w:r w:rsidRPr="00A27171">
        <w:rPr>
          <w:rFonts w:ascii="仿宋" w:eastAsia="仿宋" w:hAnsi="仿宋" w:cs="仿宋"/>
        </w:rPr>
        <w:t>1</w:t>
      </w:r>
      <w:r w:rsidRPr="00A27171">
        <w:rPr>
          <w:rFonts w:ascii="仿宋" w:eastAsia="仿宋" w:hAnsi="仿宋" w:cs="仿宋"/>
        </w:rPr>
        <w:t>名职工辞职，下半年新进</w:t>
      </w:r>
      <w:r w:rsidRPr="00A27171">
        <w:rPr>
          <w:rFonts w:ascii="仿宋" w:eastAsia="仿宋" w:hAnsi="仿宋" w:cs="仿宋"/>
        </w:rPr>
        <w:t>4</w:t>
      </w:r>
      <w:r w:rsidRPr="00A27171">
        <w:rPr>
          <w:rFonts w:ascii="仿宋" w:eastAsia="仿宋" w:hAnsi="仿宋" w:cs="仿宋"/>
        </w:rPr>
        <w:t>名员工。</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5.</w:t>
      </w:r>
      <w:r w:rsidRPr="00A27171">
        <w:rPr>
          <w:rFonts w:ascii="仿宋" w:eastAsia="仿宋" w:hAnsi="仿宋" w:cs="仿宋"/>
        </w:rPr>
        <w:t>就业补助（款）职业培训补贴（项）。年初预算</w:t>
      </w:r>
      <w:r w:rsidRPr="00A27171">
        <w:rPr>
          <w:rFonts w:ascii="仿宋" w:eastAsia="仿宋" w:hAnsi="仿宋" w:cs="仿宋"/>
        </w:rPr>
        <w:t>0</w:t>
      </w:r>
      <w:r w:rsidRPr="00A27171">
        <w:rPr>
          <w:rFonts w:ascii="仿宋" w:eastAsia="仿宋" w:hAnsi="仿宋" w:cs="仿宋"/>
        </w:rPr>
        <w:t>万元，支出决算</w:t>
      </w:r>
      <w:r w:rsidRPr="00A27171">
        <w:rPr>
          <w:rFonts w:ascii="仿宋" w:eastAsia="仿宋" w:hAnsi="仿宋" w:cs="仿宋"/>
        </w:rPr>
        <w:t>101.51</w:t>
      </w:r>
      <w:r w:rsidRPr="00A27171">
        <w:rPr>
          <w:rFonts w:ascii="仿宋" w:eastAsia="仿宋" w:hAnsi="仿宋" w:cs="仿宋"/>
        </w:rPr>
        <w:t>万元，（年初预算数为</w:t>
      </w:r>
      <w:r w:rsidRPr="00A27171">
        <w:rPr>
          <w:rFonts w:ascii="仿宋" w:eastAsia="仿宋" w:hAnsi="仿宋" w:cs="仿宋"/>
        </w:rPr>
        <w:t>0</w:t>
      </w:r>
      <w:r w:rsidRPr="00A27171">
        <w:rPr>
          <w:rFonts w:ascii="仿宋" w:eastAsia="仿宋" w:hAnsi="仿宋" w:cs="仿宋"/>
        </w:rPr>
        <w:t>万元，无法计算完成比率）决算数与年初预算数的差异原因：因预算申报的支出功能科目代码和实际下拨资金时支出功能科目代码变动导致。</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（三）住房保障支出（类）</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1.</w:t>
      </w:r>
      <w:r w:rsidRPr="00A27171">
        <w:rPr>
          <w:rFonts w:ascii="仿宋" w:eastAsia="仿宋" w:hAnsi="仿宋" w:cs="仿宋"/>
        </w:rPr>
        <w:t>住房改革支出（款）住房公积金（项）。年初预算</w:t>
      </w:r>
      <w:r w:rsidRPr="00A27171">
        <w:rPr>
          <w:rFonts w:ascii="仿宋" w:eastAsia="仿宋" w:hAnsi="仿宋" w:cs="仿宋"/>
        </w:rPr>
        <w:t>90.5</w:t>
      </w:r>
      <w:r w:rsidRPr="00A27171">
        <w:rPr>
          <w:rFonts w:ascii="仿宋" w:eastAsia="仿宋" w:hAnsi="仿宋" w:cs="仿宋"/>
        </w:rPr>
        <w:t>万元，支出决算</w:t>
      </w:r>
      <w:r w:rsidRPr="00A27171">
        <w:rPr>
          <w:rFonts w:ascii="仿宋" w:eastAsia="仿宋" w:hAnsi="仿宋" w:cs="仿宋"/>
        </w:rPr>
        <w:t>74.03</w:t>
      </w:r>
      <w:r w:rsidRPr="00A27171">
        <w:rPr>
          <w:rFonts w:ascii="仿宋" w:eastAsia="仿宋" w:hAnsi="仿宋" w:cs="仿宋"/>
        </w:rPr>
        <w:t>万元，完成年初预算的</w:t>
      </w:r>
      <w:r w:rsidRPr="00A27171">
        <w:rPr>
          <w:rFonts w:ascii="仿宋" w:eastAsia="仿宋" w:hAnsi="仿宋" w:cs="仿宋"/>
        </w:rPr>
        <w:t>81.8%</w:t>
      </w:r>
      <w:r w:rsidRPr="00A27171">
        <w:rPr>
          <w:rFonts w:ascii="仿宋" w:eastAsia="仿宋" w:hAnsi="仿宋" w:cs="仿宋"/>
        </w:rPr>
        <w:t>。决算数与年初预算数的差异原因：</w:t>
      </w:r>
      <w:r w:rsidRPr="00A27171">
        <w:rPr>
          <w:rFonts w:ascii="仿宋" w:eastAsia="仿宋" w:hAnsi="仿宋" w:cs="仿宋"/>
        </w:rPr>
        <w:t>1</w:t>
      </w:r>
      <w:r w:rsidRPr="00A27171">
        <w:rPr>
          <w:rFonts w:ascii="仿宋" w:eastAsia="仿宋" w:hAnsi="仿宋" w:cs="仿宋"/>
        </w:rPr>
        <w:t>名职工调走，</w:t>
      </w:r>
      <w:r w:rsidRPr="00A27171">
        <w:rPr>
          <w:rFonts w:ascii="仿宋" w:eastAsia="仿宋" w:hAnsi="仿宋" w:cs="仿宋"/>
        </w:rPr>
        <w:t>1</w:t>
      </w:r>
      <w:r w:rsidRPr="00A27171">
        <w:rPr>
          <w:rFonts w:ascii="仿宋" w:eastAsia="仿宋" w:hAnsi="仿宋" w:cs="仿宋"/>
        </w:rPr>
        <w:t>名职工退休，</w:t>
      </w:r>
      <w:r w:rsidRPr="00A27171">
        <w:rPr>
          <w:rFonts w:ascii="仿宋" w:eastAsia="仿宋" w:hAnsi="仿宋" w:cs="仿宋"/>
        </w:rPr>
        <w:t>1</w:t>
      </w:r>
      <w:r w:rsidRPr="00A27171">
        <w:rPr>
          <w:rFonts w:ascii="仿宋" w:eastAsia="仿宋" w:hAnsi="仿宋" w:cs="仿宋"/>
        </w:rPr>
        <w:t>名职工辞职，下半年新进</w:t>
      </w:r>
      <w:r w:rsidRPr="00A27171">
        <w:rPr>
          <w:rFonts w:ascii="仿宋" w:eastAsia="仿宋" w:hAnsi="仿宋" w:cs="仿宋"/>
        </w:rPr>
        <w:t>4</w:t>
      </w:r>
      <w:r w:rsidRPr="00A27171">
        <w:rPr>
          <w:rFonts w:ascii="仿宋" w:eastAsia="仿宋" w:hAnsi="仿宋" w:cs="仿宋"/>
        </w:rPr>
        <w:t>名员工。</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w:t>
      </w:r>
      <w:r w:rsidRPr="00A27171">
        <w:rPr>
          <w:rFonts w:ascii="仿宋" w:eastAsia="仿宋" w:hAnsi="仿宋" w:cs="仿宋"/>
        </w:rPr>
        <w:t>住房改革支出（款）提租补贴（项）。年初预算</w:t>
      </w:r>
      <w:r w:rsidRPr="00A27171">
        <w:rPr>
          <w:rFonts w:ascii="仿宋" w:eastAsia="仿宋" w:hAnsi="仿宋" w:cs="仿宋"/>
        </w:rPr>
        <w:t>247.38</w:t>
      </w:r>
      <w:r w:rsidRPr="00A27171">
        <w:rPr>
          <w:rFonts w:ascii="仿宋" w:eastAsia="仿宋" w:hAnsi="仿宋" w:cs="仿宋"/>
        </w:rPr>
        <w:t>万元，支出决算</w:t>
      </w:r>
      <w:r w:rsidRPr="00A27171">
        <w:rPr>
          <w:rFonts w:ascii="仿宋" w:eastAsia="仿宋" w:hAnsi="仿宋" w:cs="仿宋"/>
        </w:rPr>
        <w:t>187.7</w:t>
      </w:r>
      <w:r w:rsidRPr="00A27171">
        <w:rPr>
          <w:rFonts w:ascii="仿宋" w:eastAsia="仿宋" w:hAnsi="仿宋" w:cs="仿宋"/>
        </w:rPr>
        <w:t>万元，完成年初预算的</w:t>
      </w:r>
      <w:r w:rsidRPr="00A27171">
        <w:rPr>
          <w:rFonts w:ascii="仿宋" w:eastAsia="仿宋" w:hAnsi="仿宋" w:cs="仿宋"/>
        </w:rPr>
        <w:t>75.88%</w:t>
      </w:r>
      <w:r w:rsidRPr="00A27171">
        <w:rPr>
          <w:rFonts w:ascii="仿宋" w:eastAsia="仿宋" w:hAnsi="仿宋" w:cs="仿宋"/>
        </w:rPr>
        <w:t>。决算数与年初预算数的差异原因：</w:t>
      </w:r>
      <w:r w:rsidRPr="00A27171">
        <w:rPr>
          <w:rFonts w:ascii="仿宋" w:eastAsia="仿宋" w:hAnsi="仿宋" w:cs="仿宋"/>
        </w:rPr>
        <w:t>1</w:t>
      </w:r>
      <w:r w:rsidRPr="00A27171">
        <w:rPr>
          <w:rFonts w:ascii="仿宋" w:eastAsia="仿宋" w:hAnsi="仿宋" w:cs="仿宋"/>
        </w:rPr>
        <w:t>名职工调走，</w:t>
      </w:r>
      <w:r w:rsidRPr="00A27171">
        <w:rPr>
          <w:rFonts w:ascii="仿宋" w:eastAsia="仿宋" w:hAnsi="仿宋" w:cs="仿宋"/>
        </w:rPr>
        <w:t>1</w:t>
      </w:r>
      <w:r w:rsidRPr="00A27171">
        <w:rPr>
          <w:rFonts w:ascii="仿宋" w:eastAsia="仿宋" w:hAnsi="仿宋" w:cs="仿宋"/>
        </w:rPr>
        <w:t>名职工辞职，下半年新进</w:t>
      </w:r>
      <w:r w:rsidRPr="00A27171">
        <w:rPr>
          <w:rFonts w:ascii="仿宋" w:eastAsia="仿宋" w:hAnsi="仿宋" w:cs="仿宋"/>
        </w:rPr>
        <w:t>4</w:t>
      </w:r>
      <w:r w:rsidRPr="00A27171">
        <w:rPr>
          <w:rFonts w:ascii="仿宋" w:eastAsia="仿宋" w:hAnsi="仿宋" w:cs="仿宋"/>
        </w:rPr>
        <w:t>名员工。</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lastRenderedPageBreak/>
        <w:t>六、财政拨款基本支出决算情况说明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年度财政拨款基本支出决算</w:t>
      </w:r>
      <w:r w:rsidRPr="00A27171">
        <w:rPr>
          <w:rFonts w:ascii="仿宋" w:eastAsia="仿宋" w:hAnsi="仿宋" w:cs="仿宋"/>
        </w:rPr>
        <w:t>1,043.29</w:t>
      </w:r>
      <w:r w:rsidRPr="00A27171">
        <w:rPr>
          <w:rFonts w:ascii="仿宋" w:eastAsia="仿宋" w:hAnsi="仿宋" w:cs="仿宋"/>
        </w:rPr>
        <w:t>万元，其中：</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楷体" w:eastAsia="楷体" w:hAnsi="楷体" w:cs="楷体"/>
        </w:rPr>
        <w:t>（一）人员经费</w:t>
      </w:r>
      <w:r w:rsidRPr="00A27171">
        <w:rPr>
          <w:rFonts w:ascii="楷体" w:eastAsia="楷体" w:hAnsi="楷体" w:cs="楷体"/>
        </w:rPr>
        <w:t>945.94</w:t>
      </w:r>
      <w:r w:rsidRPr="00A27171">
        <w:rPr>
          <w:rFonts w:ascii="楷体" w:eastAsia="楷体" w:hAnsi="楷体" w:cs="楷体"/>
        </w:rPr>
        <w:t>万元。</w:t>
      </w:r>
      <w:r w:rsidRPr="00A27171">
        <w:rPr>
          <w:rFonts w:ascii="仿宋" w:eastAsia="仿宋" w:hAnsi="仿宋" w:cs="仿宋"/>
        </w:rPr>
        <w:t>主要包括：基本工资、津贴补贴、绩效工资、机关事业单位基本养老保险缴费、职业年金缴费、职工基本医疗保险缴费、其他社会保障缴费、住房公积金、医疗费、生活补助、奖励金、其他对个人和家庭的补助。</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楷体" w:eastAsia="楷体" w:hAnsi="楷体" w:cs="楷体"/>
        </w:rPr>
        <w:t>（二）公用经费</w:t>
      </w:r>
      <w:r w:rsidRPr="00A27171">
        <w:rPr>
          <w:rFonts w:ascii="楷体" w:eastAsia="楷体" w:hAnsi="楷体" w:cs="楷体"/>
        </w:rPr>
        <w:t>97.35</w:t>
      </w:r>
      <w:r w:rsidRPr="00A27171">
        <w:rPr>
          <w:rFonts w:ascii="楷体" w:eastAsia="楷体" w:hAnsi="楷体" w:cs="楷体"/>
        </w:rPr>
        <w:t>万元。</w:t>
      </w:r>
      <w:r w:rsidRPr="00A27171">
        <w:rPr>
          <w:rFonts w:ascii="仿宋" w:eastAsia="仿宋" w:hAnsi="仿宋" w:cs="仿宋"/>
        </w:rPr>
        <w:t>主要包括：办公费、印刷费、水费、电费、邮电费、物业管理费、差旅费、维修（护）费、公务接待费、工会经费、福利费、其他交通费用、其他商品和服务支出。</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七、一般公共预算支出决算情况说明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年度一般公共预算财政拨款支出决算</w:t>
      </w:r>
      <w:r w:rsidRPr="00A27171">
        <w:rPr>
          <w:rFonts w:ascii="仿宋" w:eastAsia="仿宋" w:hAnsi="仿宋" w:cs="仿宋"/>
        </w:rPr>
        <w:t>4,632.49</w:t>
      </w:r>
      <w:r w:rsidRPr="00A27171">
        <w:rPr>
          <w:rFonts w:ascii="仿宋" w:eastAsia="仿宋" w:hAnsi="仿宋" w:cs="仿宋"/>
        </w:rPr>
        <w:t>万元。与上年相比，减少</w:t>
      </w:r>
      <w:r w:rsidRPr="00A27171">
        <w:rPr>
          <w:rFonts w:ascii="仿宋" w:eastAsia="仿宋" w:hAnsi="仿宋" w:cs="仿宋"/>
        </w:rPr>
        <w:t>56.05</w:t>
      </w:r>
      <w:r w:rsidRPr="00A27171">
        <w:rPr>
          <w:rFonts w:ascii="仿宋" w:eastAsia="仿宋" w:hAnsi="仿宋" w:cs="仿宋"/>
        </w:rPr>
        <w:t>万元，减</w:t>
      </w:r>
      <w:r w:rsidRPr="00A27171">
        <w:rPr>
          <w:rFonts w:ascii="仿宋" w:eastAsia="仿宋" w:hAnsi="仿宋" w:cs="仿宋"/>
        </w:rPr>
        <w:t>少</w:t>
      </w:r>
      <w:r w:rsidRPr="00A27171">
        <w:rPr>
          <w:rFonts w:ascii="仿宋" w:eastAsia="仿宋" w:hAnsi="仿宋" w:cs="仿宋"/>
        </w:rPr>
        <w:t>1.2%</w:t>
      </w:r>
      <w:r w:rsidRPr="00A27171">
        <w:rPr>
          <w:rFonts w:ascii="仿宋" w:eastAsia="仿宋" w:hAnsi="仿宋" w:cs="仿宋"/>
        </w:rPr>
        <w:t>，变动原因：主要因</w:t>
      </w:r>
      <w:r w:rsidRPr="00A27171">
        <w:rPr>
          <w:rFonts w:ascii="仿宋" w:eastAsia="仿宋" w:hAnsi="仿宋" w:cs="仿宋"/>
        </w:rPr>
        <w:t>2024</w:t>
      </w:r>
      <w:r w:rsidRPr="00A27171">
        <w:rPr>
          <w:rFonts w:ascii="仿宋" w:eastAsia="仿宋" w:hAnsi="仿宋" w:cs="仿宋"/>
        </w:rPr>
        <w:t>年</w:t>
      </w:r>
      <w:r w:rsidRPr="00A27171">
        <w:rPr>
          <w:rFonts w:ascii="仿宋" w:eastAsia="仿宋" w:hAnsi="仿宋" w:cs="仿宋"/>
        </w:rPr>
        <w:t>1</w:t>
      </w:r>
      <w:r w:rsidRPr="00A27171">
        <w:rPr>
          <w:rFonts w:ascii="仿宋" w:eastAsia="仿宋" w:hAnsi="仿宋" w:cs="仿宋"/>
        </w:rPr>
        <w:t>名职工调走，</w:t>
      </w:r>
      <w:r w:rsidRPr="00A27171">
        <w:rPr>
          <w:rFonts w:ascii="仿宋" w:eastAsia="仿宋" w:hAnsi="仿宋" w:cs="仿宋"/>
        </w:rPr>
        <w:t>1</w:t>
      </w:r>
      <w:r w:rsidRPr="00A27171">
        <w:rPr>
          <w:rFonts w:ascii="仿宋" w:eastAsia="仿宋" w:hAnsi="仿宋" w:cs="仿宋"/>
        </w:rPr>
        <w:t>名职工退休，</w:t>
      </w:r>
      <w:r w:rsidRPr="00A27171">
        <w:rPr>
          <w:rFonts w:ascii="仿宋" w:eastAsia="仿宋" w:hAnsi="仿宋" w:cs="仿宋"/>
        </w:rPr>
        <w:t>1</w:t>
      </w:r>
      <w:r w:rsidRPr="00A27171">
        <w:rPr>
          <w:rFonts w:ascii="仿宋" w:eastAsia="仿宋" w:hAnsi="仿宋" w:cs="仿宋"/>
        </w:rPr>
        <w:t>名职工辞职，下半年新进</w:t>
      </w:r>
      <w:r w:rsidRPr="00A27171">
        <w:rPr>
          <w:rFonts w:ascii="仿宋" w:eastAsia="仿宋" w:hAnsi="仿宋" w:cs="仿宋"/>
        </w:rPr>
        <w:t>4</w:t>
      </w:r>
      <w:r w:rsidRPr="00A27171">
        <w:rPr>
          <w:rFonts w:ascii="仿宋" w:eastAsia="仿宋" w:hAnsi="仿宋" w:cs="仿宋"/>
        </w:rPr>
        <w:t>名员工，新进职工支出少于离开的老职工。</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八、一般公共预算基本支出决算情况说明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年度一般公共预算财政拨款基本支出决算</w:t>
      </w:r>
      <w:r w:rsidRPr="00A27171">
        <w:rPr>
          <w:rFonts w:ascii="仿宋" w:eastAsia="仿宋" w:hAnsi="仿宋" w:cs="仿宋"/>
        </w:rPr>
        <w:t>1,043.29</w:t>
      </w:r>
      <w:r w:rsidRPr="00A27171">
        <w:rPr>
          <w:rFonts w:ascii="仿宋" w:eastAsia="仿宋" w:hAnsi="仿宋" w:cs="仿宋"/>
        </w:rPr>
        <w:t>万元，其中：</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楷体" w:eastAsia="楷体" w:hAnsi="楷体" w:cs="楷体"/>
        </w:rPr>
        <w:t>（一）人员经费</w:t>
      </w:r>
      <w:r w:rsidRPr="00A27171">
        <w:rPr>
          <w:rFonts w:ascii="楷体" w:eastAsia="楷体" w:hAnsi="楷体" w:cs="楷体"/>
        </w:rPr>
        <w:t>945.94</w:t>
      </w:r>
      <w:r w:rsidRPr="00A27171">
        <w:rPr>
          <w:rFonts w:ascii="楷体" w:eastAsia="楷体" w:hAnsi="楷体" w:cs="楷体"/>
        </w:rPr>
        <w:t>万元。</w:t>
      </w:r>
      <w:r w:rsidRPr="00A27171">
        <w:rPr>
          <w:rFonts w:ascii="仿宋" w:eastAsia="仿宋" w:hAnsi="仿宋" w:cs="仿宋"/>
        </w:rPr>
        <w:t>主要包括：基本工资、津贴补贴、绩效工资、机关事业单位基本养老保险缴费、职业年金缴费、职工基本医疗保险缴费、其他社会保障缴费、住房公积金、医疗费、生活补助、奖励金、其他对个人和家庭的补助。</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楷体" w:eastAsia="楷体" w:hAnsi="楷体" w:cs="楷体"/>
        </w:rPr>
        <w:lastRenderedPageBreak/>
        <w:t>（二）公用经费</w:t>
      </w:r>
      <w:r w:rsidRPr="00A27171">
        <w:rPr>
          <w:rFonts w:ascii="楷体" w:eastAsia="楷体" w:hAnsi="楷体" w:cs="楷体"/>
        </w:rPr>
        <w:t>97.35</w:t>
      </w:r>
      <w:r w:rsidRPr="00A27171">
        <w:rPr>
          <w:rFonts w:ascii="楷体" w:eastAsia="楷体" w:hAnsi="楷体" w:cs="楷体"/>
        </w:rPr>
        <w:t>万元。</w:t>
      </w:r>
      <w:r w:rsidRPr="00A27171">
        <w:rPr>
          <w:rFonts w:ascii="仿宋" w:eastAsia="仿宋" w:hAnsi="仿宋" w:cs="仿宋"/>
        </w:rPr>
        <w:t>主要包括：办公费、</w:t>
      </w:r>
      <w:r w:rsidRPr="00A27171">
        <w:rPr>
          <w:rFonts w:ascii="仿宋" w:eastAsia="仿宋" w:hAnsi="仿宋" w:cs="仿宋"/>
        </w:rPr>
        <w:t>印刷费、水费、电费、邮电费、物业管理费、差旅费、维修（护）费、公务接待费、工会经费、福利费、其他交通费用、其他商品和服务支出。</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九、财政拨款</w:t>
      </w:r>
      <w:r w:rsidRPr="00A27171">
        <w:rPr>
          <w:rFonts w:ascii="仿宋" w:eastAsia="仿宋" w:hAnsi="仿宋" w:cs="仿宋"/>
          <w:b/>
        </w:rPr>
        <w:t>“</w:t>
      </w:r>
      <w:r w:rsidRPr="00A27171">
        <w:rPr>
          <w:rFonts w:ascii="仿宋" w:eastAsia="仿宋" w:hAnsi="仿宋" w:cs="仿宋"/>
          <w:b/>
        </w:rPr>
        <w:t>三公</w:t>
      </w:r>
      <w:r w:rsidRPr="00A27171">
        <w:rPr>
          <w:rFonts w:ascii="仿宋" w:eastAsia="仿宋" w:hAnsi="仿宋" w:cs="仿宋"/>
          <w:b/>
        </w:rPr>
        <w:t>”</w:t>
      </w:r>
      <w:r w:rsidRPr="00A27171">
        <w:rPr>
          <w:rFonts w:ascii="仿宋" w:eastAsia="仿宋" w:hAnsi="仿宋" w:cs="仿宋"/>
          <w:b/>
        </w:rPr>
        <w:t>经费、会议费、培训费支出情况说明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（一）财政拨款</w:t>
      </w:r>
      <w:r w:rsidRPr="00A27171">
        <w:rPr>
          <w:rFonts w:ascii="仿宋" w:eastAsia="仿宋" w:hAnsi="仿宋" w:cs="仿宋"/>
          <w:b/>
        </w:rPr>
        <w:t>“</w:t>
      </w:r>
      <w:r w:rsidRPr="00A27171">
        <w:rPr>
          <w:rFonts w:ascii="仿宋" w:eastAsia="仿宋" w:hAnsi="仿宋" w:cs="仿宋"/>
          <w:b/>
        </w:rPr>
        <w:t>三公</w:t>
      </w:r>
      <w:r w:rsidRPr="00A27171">
        <w:rPr>
          <w:rFonts w:ascii="仿宋" w:eastAsia="仿宋" w:hAnsi="仿宋" w:cs="仿宋"/>
          <w:b/>
        </w:rPr>
        <w:t>”</w:t>
      </w:r>
      <w:r w:rsidRPr="00A27171">
        <w:rPr>
          <w:rFonts w:ascii="仿宋" w:eastAsia="仿宋" w:hAnsi="仿宋" w:cs="仿宋"/>
          <w:b/>
        </w:rPr>
        <w:t>经费支出总体情况说明。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年度财政拨款</w:t>
      </w:r>
      <w:r w:rsidRPr="00A27171">
        <w:rPr>
          <w:rFonts w:ascii="仿宋" w:eastAsia="仿宋" w:hAnsi="仿宋" w:cs="仿宋"/>
        </w:rPr>
        <w:t>“</w:t>
      </w:r>
      <w:r w:rsidRPr="00A27171">
        <w:rPr>
          <w:rFonts w:ascii="仿宋" w:eastAsia="仿宋" w:hAnsi="仿宋" w:cs="仿宋"/>
        </w:rPr>
        <w:t>三公</w:t>
      </w:r>
      <w:r w:rsidRPr="00A27171">
        <w:rPr>
          <w:rFonts w:ascii="仿宋" w:eastAsia="仿宋" w:hAnsi="仿宋" w:cs="仿宋"/>
        </w:rPr>
        <w:t>”</w:t>
      </w:r>
      <w:r w:rsidRPr="00A27171">
        <w:rPr>
          <w:rFonts w:ascii="仿宋" w:eastAsia="仿宋" w:hAnsi="仿宋" w:cs="仿宋"/>
        </w:rPr>
        <w:t>经费支出决算</w:t>
      </w:r>
      <w:r w:rsidRPr="00A27171">
        <w:rPr>
          <w:rFonts w:ascii="仿宋" w:eastAsia="仿宋" w:hAnsi="仿宋" w:cs="仿宋"/>
        </w:rPr>
        <w:t>0.11</w:t>
      </w:r>
      <w:r w:rsidRPr="00A27171">
        <w:rPr>
          <w:rFonts w:ascii="仿宋" w:eastAsia="仿宋" w:hAnsi="仿宋" w:cs="仿宋"/>
        </w:rPr>
        <w:t>万元（其中：一般公共预算支出</w:t>
      </w:r>
      <w:r w:rsidRPr="00A27171">
        <w:rPr>
          <w:rFonts w:ascii="仿宋" w:eastAsia="仿宋" w:hAnsi="仿宋" w:cs="仿宋"/>
        </w:rPr>
        <w:t>0.11</w:t>
      </w:r>
      <w:r w:rsidRPr="00A27171">
        <w:rPr>
          <w:rFonts w:ascii="仿宋" w:eastAsia="仿宋" w:hAnsi="仿宋" w:cs="仿宋"/>
        </w:rPr>
        <w:t>万元；政府性基金预算支出</w:t>
      </w:r>
      <w:r w:rsidRPr="00A27171">
        <w:rPr>
          <w:rFonts w:ascii="仿宋" w:eastAsia="仿宋" w:hAnsi="仿宋" w:cs="仿宋"/>
        </w:rPr>
        <w:t>0</w:t>
      </w:r>
      <w:r w:rsidRPr="00A27171">
        <w:rPr>
          <w:rFonts w:ascii="仿宋" w:eastAsia="仿宋" w:hAnsi="仿宋" w:cs="仿宋"/>
        </w:rPr>
        <w:t>万元；国有资本经营预算支出</w:t>
      </w:r>
      <w:r w:rsidRPr="00A27171">
        <w:rPr>
          <w:rFonts w:ascii="仿宋" w:eastAsia="仿宋" w:hAnsi="仿宋" w:cs="仿宋"/>
        </w:rPr>
        <w:t>0</w:t>
      </w:r>
      <w:r w:rsidRPr="00A27171">
        <w:rPr>
          <w:rFonts w:ascii="仿宋" w:eastAsia="仿宋" w:hAnsi="仿宋" w:cs="仿宋"/>
        </w:rPr>
        <w:t>万元）。与上年相比，减少</w:t>
      </w:r>
      <w:r w:rsidRPr="00A27171">
        <w:rPr>
          <w:rFonts w:ascii="仿宋" w:eastAsia="仿宋" w:hAnsi="仿宋" w:cs="仿宋"/>
        </w:rPr>
        <w:t>0.15</w:t>
      </w:r>
      <w:r w:rsidRPr="00A27171">
        <w:rPr>
          <w:rFonts w:ascii="仿宋" w:eastAsia="仿宋" w:hAnsi="仿宋" w:cs="仿宋"/>
        </w:rPr>
        <w:t>万元，变动原因：公务接待支出少于上年。其中，因公出国（境）费支出</w:t>
      </w:r>
      <w:r w:rsidRPr="00A27171">
        <w:rPr>
          <w:rFonts w:ascii="仿宋" w:eastAsia="仿宋" w:hAnsi="仿宋" w:cs="仿宋"/>
        </w:rPr>
        <w:t>0</w:t>
      </w:r>
      <w:r w:rsidRPr="00A27171">
        <w:rPr>
          <w:rFonts w:ascii="仿宋" w:eastAsia="仿宋" w:hAnsi="仿宋" w:cs="仿宋"/>
        </w:rPr>
        <w:t>万元，占</w:t>
      </w:r>
      <w:r w:rsidRPr="00A27171">
        <w:rPr>
          <w:rFonts w:ascii="仿宋" w:eastAsia="仿宋" w:hAnsi="仿宋" w:cs="仿宋"/>
        </w:rPr>
        <w:t>“</w:t>
      </w:r>
      <w:r w:rsidRPr="00A27171">
        <w:rPr>
          <w:rFonts w:ascii="仿宋" w:eastAsia="仿宋" w:hAnsi="仿宋" w:cs="仿宋"/>
        </w:rPr>
        <w:t>三公</w:t>
      </w:r>
      <w:r w:rsidRPr="00A27171">
        <w:rPr>
          <w:rFonts w:ascii="仿宋" w:eastAsia="仿宋" w:hAnsi="仿宋" w:cs="仿宋"/>
        </w:rPr>
        <w:t>”</w:t>
      </w:r>
      <w:r w:rsidRPr="00A27171">
        <w:rPr>
          <w:rFonts w:ascii="仿宋" w:eastAsia="仿宋" w:hAnsi="仿宋" w:cs="仿宋"/>
        </w:rPr>
        <w:t>经费的</w:t>
      </w:r>
      <w:r w:rsidRPr="00A27171">
        <w:rPr>
          <w:rFonts w:ascii="仿宋" w:eastAsia="仿宋" w:hAnsi="仿宋" w:cs="仿宋"/>
        </w:rPr>
        <w:t>0%</w:t>
      </w:r>
      <w:r w:rsidRPr="00A27171">
        <w:rPr>
          <w:rFonts w:ascii="仿宋" w:eastAsia="仿宋" w:hAnsi="仿宋" w:cs="仿宋"/>
        </w:rPr>
        <w:t>；公务用车购置及运行维</w:t>
      </w:r>
      <w:r w:rsidRPr="00A27171">
        <w:rPr>
          <w:rFonts w:ascii="仿宋" w:eastAsia="仿宋" w:hAnsi="仿宋" w:cs="仿宋"/>
        </w:rPr>
        <w:t>护费支出</w:t>
      </w:r>
      <w:r w:rsidRPr="00A27171">
        <w:rPr>
          <w:rFonts w:ascii="仿宋" w:eastAsia="仿宋" w:hAnsi="仿宋" w:cs="仿宋"/>
        </w:rPr>
        <w:t>0</w:t>
      </w:r>
      <w:r w:rsidRPr="00A27171">
        <w:rPr>
          <w:rFonts w:ascii="仿宋" w:eastAsia="仿宋" w:hAnsi="仿宋" w:cs="仿宋"/>
        </w:rPr>
        <w:t>万元，占</w:t>
      </w:r>
      <w:r w:rsidRPr="00A27171">
        <w:rPr>
          <w:rFonts w:ascii="仿宋" w:eastAsia="仿宋" w:hAnsi="仿宋" w:cs="仿宋"/>
        </w:rPr>
        <w:t>“</w:t>
      </w:r>
      <w:r w:rsidRPr="00A27171">
        <w:rPr>
          <w:rFonts w:ascii="仿宋" w:eastAsia="仿宋" w:hAnsi="仿宋" w:cs="仿宋"/>
        </w:rPr>
        <w:t>三公</w:t>
      </w:r>
      <w:r w:rsidRPr="00A27171">
        <w:rPr>
          <w:rFonts w:ascii="仿宋" w:eastAsia="仿宋" w:hAnsi="仿宋" w:cs="仿宋"/>
        </w:rPr>
        <w:t>”</w:t>
      </w:r>
      <w:r w:rsidRPr="00A27171">
        <w:rPr>
          <w:rFonts w:ascii="仿宋" w:eastAsia="仿宋" w:hAnsi="仿宋" w:cs="仿宋"/>
        </w:rPr>
        <w:t>经费的</w:t>
      </w:r>
      <w:r w:rsidRPr="00A27171">
        <w:rPr>
          <w:rFonts w:ascii="仿宋" w:eastAsia="仿宋" w:hAnsi="仿宋" w:cs="仿宋"/>
        </w:rPr>
        <w:t>0%</w:t>
      </w:r>
      <w:r w:rsidRPr="00A27171">
        <w:rPr>
          <w:rFonts w:ascii="仿宋" w:eastAsia="仿宋" w:hAnsi="仿宋" w:cs="仿宋"/>
        </w:rPr>
        <w:t>；公务接待费支出</w:t>
      </w:r>
      <w:r w:rsidRPr="00A27171">
        <w:rPr>
          <w:rFonts w:ascii="仿宋" w:eastAsia="仿宋" w:hAnsi="仿宋" w:cs="仿宋"/>
        </w:rPr>
        <w:t>0.11</w:t>
      </w:r>
      <w:r w:rsidRPr="00A27171">
        <w:rPr>
          <w:rFonts w:ascii="仿宋" w:eastAsia="仿宋" w:hAnsi="仿宋" w:cs="仿宋"/>
        </w:rPr>
        <w:t>万元，占</w:t>
      </w:r>
      <w:r w:rsidRPr="00A27171">
        <w:rPr>
          <w:rFonts w:ascii="仿宋" w:eastAsia="仿宋" w:hAnsi="仿宋" w:cs="仿宋"/>
        </w:rPr>
        <w:t>“</w:t>
      </w:r>
      <w:r w:rsidRPr="00A27171">
        <w:rPr>
          <w:rFonts w:ascii="仿宋" w:eastAsia="仿宋" w:hAnsi="仿宋" w:cs="仿宋"/>
        </w:rPr>
        <w:t>三公</w:t>
      </w:r>
      <w:r w:rsidRPr="00A27171">
        <w:rPr>
          <w:rFonts w:ascii="仿宋" w:eastAsia="仿宋" w:hAnsi="仿宋" w:cs="仿宋"/>
        </w:rPr>
        <w:t>”</w:t>
      </w:r>
      <w:r w:rsidRPr="00A27171">
        <w:rPr>
          <w:rFonts w:ascii="仿宋" w:eastAsia="仿宋" w:hAnsi="仿宋" w:cs="仿宋"/>
        </w:rPr>
        <w:t>经费的</w:t>
      </w:r>
      <w:r w:rsidRPr="00A27171">
        <w:rPr>
          <w:rFonts w:ascii="仿宋" w:eastAsia="仿宋" w:hAnsi="仿宋" w:cs="仿宋"/>
        </w:rPr>
        <w:t>100%</w:t>
      </w:r>
      <w:r w:rsidRPr="00A27171">
        <w:rPr>
          <w:rFonts w:ascii="仿宋" w:eastAsia="仿宋" w:hAnsi="仿宋" w:cs="仿宋"/>
        </w:rPr>
        <w:t>。</w:t>
      </w:r>
      <w:r w:rsidRPr="00A27171">
        <w:rPr>
          <w:rFonts w:ascii="仿宋" w:eastAsia="仿宋" w:hAnsi="仿宋" w:cs="仿宋"/>
        </w:rPr>
        <w:t>2024</w:t>
      </w:r>
      <w:r w:rsidRPr="00A27171">
        <w:rPr>
          <w:rFonts w:ascii="仿宋" w:eastAsia="仿宋" w:hAnsi="仿宋" w:cs="仿宋"/>
        </w:rPr>
        <w:t>年度财政拨款</w:t>
      </w:r>
      <w:r w:rsidRPr="00A27171">
        <w:rPr>
          <w:rFonts w:ascii="仿宋" w:eastAsia="仿宋" w:hAnsi="仿宋" w:cs="仿宋"/>
        </w:rPr>
        <w:t>“</w:t>
      </w:r>
      <w:r w:rsidRPr="00A27171">
        <w:rPr>
          <w:rFonts w:ascii="仿宋" w:eastAsia="仿宋" w:hAnsi="仿宋" w:cs="仿宋"/>
        </w:rPr>
        <w:t>三公</w:t>
      </w:r>
      <w:r w:rsidRPr="00A27171">
        <w:rPr>
          <w:rFonts w:ascii="仿宋" w:eastAsia="仿宋" w:hAnsi="仿宋" w:cs="仿宋"/>
        </w:rPr>
        <w:t>”</w:t>
      </w:r>
      <w:r w:rsidRPr="00A27171">
        <w:rPr>
          <w:rFonts w:ascii="仿宋" w:eastAsia="仿宋" w:hAnsi="仿宋" w:cs="仿宋"/>
        </w:rPr>
        <w:t>经费支出预算</w:t>
      </w:r>
      <w:r w:rsidRPr="00A27171">
        <w:rPr>
          <w:rFonts w:ascii="仿宋" w:eastAsia="仿宋" w:hAnsi="仿宋" w:cs="仿宋"/>
        </w:rPr>
        <w:t>1.2</w:t>
      </w:r>
      <w:r w:rsidRPr="00A27171">
        <w:rPr>
          <w:rFonts w:ascii="仿宋" w:eastAsia="仿宋" w:hAnsi="仿宋" w:cs="仿宋"/>
        </w:rPr>
        <w:t>万元（其中：一般公共预算支出</w:t>
      </w:r>
      <w:r w:rsidRPr="00A27171">
        <w:rPr>
          <w:rFonts w:ascii="仿宋" w:eastAsia="仿宋" w:hAnsi="仿宋" w:cs="仿宋"/>
        </w:rPr>
        <w:t>1.2</w:t>
      </w:r>
      <w:r w:rsidRPr="00A27171">
        <w:rPr>
          <w:rFonts w:ascii="仿宋" w:eastAsia="仿宋" w:hAnsi="仿宋" w:cs="仿宋"/>
        </w:rPr>
        <w:t>万元；政府性基金预算支出</w:t>
      </w:r>
      <w:r w:rsidRPr="00A27171">
        <w:rPr>
          <w:rFonts w:ascii="仿宋" w:eastAsia="仿宋" w:hAnsi="仿宋" w:cs="仿宋"/>
        </w:rPr>
        <w:t>0</w:t>
      </w:r>
      <w:r w:rsidRPr="00A27171">
        <w:rPr>
          <w:rFonts w:ascii="仿宋" w:eastAsia="仿宋" w:hAnsi="仿宋" w:cs="仿宋"/>
        </w:rPr>
        <w:t>万元；国有资本经营预算支出</w:t>
      </w:r>
      <w:r w:rsidRPr="00A27171">
        <w:rPr>
          <w:rFonts w:ascii="仿宋" w:eastAsia="仿宋" w:hAnsi="仿宋" w:cs="仿宋"/>
        </w:rPr>
        <w:t>0</w:t>
      </w:r>
      <w:r w:rsidRPr="00A27171">
        <w:rPr>
          <w:rFonts w:ascii="仿宋" w:eastAsia="仿宋" w:hAnsi="仿宋" w:cs="仿宋"/>
        </w:rPr>
        <w:t>万元）。决算数与预算数的差异原因：</w:t>
      </w:r>
      <w:r w:rsidRPr="00A27171">
        <w:rPr>
          <w:rFonts w:ascii="仿宋" w:eastAsia="仿宋" w:hAnsi="仿宋" w:cs="仿宋"/>
        </w:rPr>
        <w:t>2024</w:t>
      </w:r>
      <w:r w:rsidRPr="00A27171">
        <w:rPr>
          <w:rFonts w:ascii="仿宋" w:eastAsia="仿宋" w:hAnsi="仿宋" w:cs="仿宋"/>
        </w:rPr>
        <w:t>年公务接待支出少。</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（二）财政拨款</w:t>
      </w:r>
      <w:r w:rsidRPr="00A27171">
        <w:rPr>
          <w:rFonts w:ascii="仿宋" w:eastAsia="仿宋" w:hAnsi="仿宋" w:cs="仿宋"/>
          <w:b/>
        </w:rPr>
        <w:t>“</w:t>
      </w:r>
      <w:r w:rsidRPr="00A27171">
        <w:rPr>
          <w:rFonts w:ascii="仿宋" w:eastAsia="仿宋" w:hAnsi="仿宋" w:cs="仿宋"/>
          <w:b/>
        </w:rPr>
        <w:t>三公</w:t>
      </w:r>
      <w:r w:rsidRPr="00A27171">
        <w:rPr>
          <w:rFonts w:ascii="仿宋" w:eastAsia="仿宋" w:hAnsi="仿宋" w:cs="仿宋"/>
          <w:b/>
        </w:rPr>
        <w:t>”</w:t>
      </w:r>
      <w:r w:rsidRPr="00A27171">
        <w:rPr>
          <w:rFonts w:ascii="仿宋" w:eastAsia="仿宋" w:hAnsi="仿宋" w:cs="仿宋"/>
          <w:b/>
        </w:rPr>
        <w:t>经费支出具体情况说明。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1</w:t>
      </w:r>
      <w:r w:rsidRPr="00A27171">
        <w:rPr>
          <w:rFonts w:ascii="仿宋" w:eastAsia="仿宋" w:hAnsi="仿宋" w:cs="仿宋"/>
        </w:rPr>
        <w:t>．因公出国（境）费支出预算</w:t>
      </w:r>
      <w:r w:rsidRPr="00A27171">
        <w:rPr>
          <w:rFonts w:ascii="仿宋" w:eastAsia="仿宋" w:hAnsi="仿宋" w:cs="仿宋"/>
        </w:rPr>
        <w:t>0</w:t>
      </w:r>
      <w:r w:rsidRPr="00A27171">
        <w:rPr>
          <w:rFonts w:ascii="仿宋" w:eastAsia="仿宋" w:hAnsi="仿宋" w:cs="仿宋"/>
        </w:rPr>
        <w:t>万元（其中：一般公共预算支出</w:t>
      </w:r>
      <w:r w:rsidRPr="00A27171">
        <w:rPr>
          <w:rFonts w:ascii="仿宋" w:eastAsia="仿宋" w:hAnsi="仿宋" w:cs="仿宋"/>
        </w:rPr>
        <w:t>0</w:t>
      </w:r>
      <w:r w:rsidRPr="00A27171">
        <w:rPr>
          <w:rFonts w:ascii="仿宋" w:eastAsia="仿宋" w:hAnsi="仿宋" w:cs="仿宋"/>
        </w:rPr>
        <w:t>万元；政府性基金预算支出</w:t>
      </w:r>
      <w:r w:rsidRPr="00A27171">
        <w:rPr>
          <w:rFonts w:ascii="仿宋" w:eastAsia="仿宋" w:hAnsi="仿宋" w:cs="仿宋"/>
        </w:rPr>
        <w:t>0</w:t>
      </w:r>
      <w:r w:rsidRPr="00A27171">
        <w:rPr>
          <w:rFonts w:ascii="仿宋" w:eastAsia="仿宋" w:hAnsi="仿宋" w:cs="仿宋"/>
        </w:rPr>
        <w:t>万元；国有资本经营预算支出</w:t>
      </w:r>
      <w:r w:rsidRPr="00A27171">
        <w:rPr>
          <w:rFonts w:ascii="仿宋" w:eastAsia="仿宋" w:hAnsi="仿宋" w:cs="仿宋"/>
        </w:rPr>
        <w:t>0</w:t>
      </w:r>
      <w:r w:rsidRPr="00A27171">
        <w:rPr>
          <w:rFonts w:ascii="仿宋" w:eastAsia="仿宋" w:hAnsi="仿宋" w:cs="仿宋"/>
        </w:rPr>
        <w:t>万元），支出决算</w:t>
      </w:r>
      <w:r w:rsidRPr="00A27171">
        <w:rPr>
          <w:rFonts w:ascii="仿宋" w:eastAsia="仿宋" w:hAnsi="仿宋" w:cs="仿宋"/>
        </w:rPr>
        <w:t>0</w:t>
      </w:r>
      <w:r w:rsidRPr="00A27171">
        <w:rPr>
          <w:rFonts w:ascii="仿宋" w:eastAsia="仿宋" w:hAnsi="仿宋" w:cs="仿宋"/>
        </w:rPr>
        <w:t>万元（其中：一般公共预算支出</w:t>
      </w:r>
      <w:r w:rsidRPr="00A27171">
        <w:rPr>
          <w:rFonts w:ascii="仿宋" w:eastAsia="仿宋" w:hAnsi="仿宋" w:cs="仿宋"/>
        </w:rPr>
        <w:t>0</w:t>
      </w:r>
      <w:r w:rsidRPr="00A27171">
        <w:rPr>
          <w:rFonts w:ascii="仿宋" w:eastAsia="仿宋" w:hAnsi="仿宋" w:cs="仿宋"/>
        </w:rPr>
        <w:lastRenderedPageBreak/>
        <w:t>万元；政府性基金</w:t>
      </w:r>
      <w:r w:rsidRPr="00A27171">
        <w:rPr>
          <w:rFonts w:ascii="仿宋" w:eastAsia="仿宋" w:hAnsi="仿宋" w:cs="仿宋"/>
        </w:rPr>
        <w:t>预算支出</w:t>
      </w:r>
      <w:r w:rsidRPr="00A27171">
        <w:rPr>
          <w:rFonts w:ascii="仿宋" w:eastAsia="仿宋" w:hAnsi="仿宋" w:cs="仿宋"/>
        </w:rPr>
        <w:t>0</w:t>
      </w:r>
      <w:r w:rsidRPr="00A27171">
        <w:rPr>
          <w:rFonts w:ascii="仿宋" w:eastAsia="仿宋" w:hAnsi="仿宋" w:cs="仿宋"/>
        </w:rPr>
        <w:t>万元；国有资本经营预算支出</w:t>
      </w:r>
      <w:r w:rsidRPr="00A27171">
        <w:rPr>
          <w:rFonts w:ascii="仿宋" w:eastAsia="仿宋" w:hAnsi="仿宋" w:cs="仿宋"/>
        </w:rPr>
        <w:t>0</w:t>
      </w:r>
      <w:r w:rsidRPr="00A27171">
        <w:rPr>
          <w:rFonts w:ascii="仿宋" w:eastAsia="仿宋" w:hAnsi="仿宋" w:cs="仿宋"/>
        </w:rPr>
        <w:t>万元），完成调整后预算的</w:t>
      </w:r>
      <w:r w:rsidRPr="00A27171">
        <w:rPr>
          <w:rFonts w:ascii="仿宋" w:eastAsia="仿宋" w:hAnsi="仿宋" w:cs="仿宋"/>
        </w:rPr>
        <w:t>100%</w:t>
      </w:r>
      <w:r w:rsidRPr="00A27171">
        <w:rPr>
          <w:rFonts w:ascii="仿宋" w:eastAsia="仿宋" w:hAnsi="仿宋" w:cs="仿宋"/>
        </w:rPr>
        <w:t>，决算数与预算数相同。全年使用财政拨款涉及的出国（境）团组</w:t>
      </w:r>
      <w:r w:rsidRPr="00A27171">
        <w:rPr>
          <w:rFonts w:ascii="仿宋" w:eastAsia="仿宋" w:hAnsi="仿宋" w:cs="仿宋"/>
        </w:rPr>
        <w:t>0</w:t>
      </w:r>
      <w:r w:rsidRPr="00A27171">
        <w:rPr>
          <w:rFonts w:ascii="仿宋" w:eastAsia="仿宋" w:hAnsi="仿宋" w:cs="仿宋"/>
        </w:rPr>
        <w:t>个，累计</w:t>
      </w:r>
      <w:r w:rsidRPr="00A27171">
        <w:rPr>
          <w:rFonts w:ascii="仿宋" w:eastAsia="仿宋" w:hAnsi="仿宋" w:cs="仿宋"/>
        </w:rPr>
        <w:t>0</w:t>
      </w:r>
      <w:r w:rsidRPr="00A27171">
        <w:rPr>
          <w:rFonts w:ascii="仿宋" w:eastAsia="仿宋" w:hAnsi="仿宋" w:cs="仿宋"/>
        </w:rPr>
        <w:t>人次。</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w:t>
      </w:r>
      <w:r w:rsidRPr="00A27171">
        <w:rPr>
          <w:rFonts w:ascii="仿宋" w:eastAsia="仿宋" w:hAnsi="仿宋" w:cs="仿宋"/>
        </w:rPr>
        <w:t>．公务用车购置及运行维护费支出预算</w:t>
      </w:r>
      <w:r w:rsidRPr="00A27171">
        <w:rPr>
          <w:rFonts w:ascii="仿宋" w:eastAsia="仿宋" w:hAnsi="仿宋" w:cs="仿宋"/>
        </w:rPr>
        <w:t>0</w:t>
      </w:r>
      <w:r w:rsidRPr="00A27171">
        <w:rPr>
          <w:rFonts w:ascii="仿宋" w:eastAsia="仿宋" w:hAnsi="仿宋" w:cs="仿宋"/>
        </w:rPr>
        <w:t>万元（其中：一般公共预算支出</w:t>
      </w:r>
      <w:r w:rsidRPr="00A27171">
        <w:rPr>
          <w:rFonts w:ascii="仿宋" w:eastAsia="仿宋" w:hAnsi="仿宋" w:cs="仿宋"/>
        </w:rPr>
        <w:t>0</w:t>
      </w:r>
      <w:r w:rsidRPr="00A27171">
        <w:rPr>
          <w:rFonts w:ascii="仿宋" w:eastAsia="仿宋" w:hAnsi="仿宋" w:cs="仿宋"/>
        </w:rPr>
        <w:t>万元；政府性基金预算支出</w:t>
      </w:r>
      <w:r w:rsidRPr="00A27171">
        <w:rPr>
          <w:rFonts w:ascii="仿宋" w:eastAsia="仿宋" w:hAnsi="仿宋" w:cs="仿宋"/>
        </w:rPr>
        <w:t>0</w:t>
      </w:r>
      <w:r w:rsidRPr="00A27171">
        <w:rPr>
          <w:rFonts w:ascii="仿宋" w:eastAsia="仿宋" w:hAnsi="仿宋" w:cs="仿宋"/>
        </w:rPr>
        <w:t>万元；国有资本经营预算支出</w:t>
      </w:r>
      <w:r w:rsidRPr="00A27171">
        <w:rPr>
          <w:rFonts w:ascii="仿宋" w:eastAsia="仿宋" w:hAnsi="仿宋" w:cs="仿宋"/>
        </w:rPr>
        <w:t>0</w:t>
      </w:r>
      <w:r w:rsidRPr="00A27171">
        <w:rPr>
          <w:rFonts w:ascii="仿宋" w:eastAsia="仿宋" w:hAnsi="仿宋" w:cs="仿宋"/>
        </w:rPr>
        <w:t>万元），支出决算</w:t>
      </w:r>
      <w:r w:rsidRPr="00A27171">
        <w:rPr>
          <w:rFonts w:ascii="仿宋" w:eastAsia="仿宋" w:hAnsi="仿宋" w:cs="仿宋"/>
        </w:rPr>
        <w:t>0</w:t>
      </w:r>
      <w:r w:rsidRPr="00A27171">
        <w:rPr>
          <w:rFonts w:ascii="仿宋" w:eastAsia="仿宋" w:hAnsi="仿宋" w:cs="仿宋"/>
        </w:rPr>
        <w:t>万元（其中：一般公共预算支出</w:t>
      </w:r>
      <w:r w:rsidRPr="00A27171">
        <w:rPr>
          <w:rFonts w:ascii="仿宋" w:eastAsia="仿宋" w:hAnsi="仿宋" w:cs="仿宋"/>
        </w:rPr>
        <w:t>0</w:t>
      </w:r>
      <w:r w:rsidRPr="00A27171">
        <w:rPr>
          <w:rFonts w:ascii="仿宋" w:eastAsia="仿宋" w:hAnsi="仿宋" w:cs="仿宋"/>
        </w:rPr>
        <w:t>万元；政府性基金预算支出</w:t>
      </w:r>
      <w:r w:rsidRPr="00A27171">
        <w:rPr>
          <w:rFonts w:ascii="仿宋" w:eastAsia="仿宋" w:hAnsi="仿宋" w:cs="仿宋"/>
        </w:rPr>
        <w:t>0</w:t>
      </w:r>
      <w:r w:rsidRPr="00A27171">
        <w:rPr>
          <w:rFonts w:ascii="仿宋" w:eastAsia="仿宋" w:hAnsi="仿宋" w:cs="仿宋"/>
        </w:rPr>
        <w:t>万元；国有资本经营预算支出</w:t>
      </w:r>
      <w:r w:rsidRPr="00A27171">
        <w:rPr>
          <w:rFonts w:ascii="仿宋" w:eastAsia="仿宋" w:hAnsi="仿宋" w:cs="仿宋"/>
        </w:rPr>
        <w:t>0</w:t>
      </w:r>
      <w:r w:rsidRPr="00A27171">
        <w:rPr>
          <w:rFonts w:ascii="仿宋" w:eastAsia="仿宋" w:hAnsi="仿宋" w:cs="仿宋"/>
        </w:rPr>
        <w:t>万元），完成调整后预算的</w:t>
      </w:r>
      <w:r w:rsidRPr="00A27171">
        <w:rPr>
          <w:rFonts w:ascii="仿宋" w:eastAsia="仿宋" w:hAnsi="仿宋" w:cs="仿宋"/>
        </w:rPr>
        <w:t>100%</w:t>
      </w:r>
      <w:r w:rsidRPr="00A27171">
        <w:rPr>
          <w:rFonts w:ascii="仿宋" w:eastAsia="仿宋" w:hAnsi="仿宋" w:cs="仿宋"/>
        </w:rPr>
        <w:t>，决算数与预算数相同。其中：</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w:t>
      </w:r>
      <w:r w:rsidRPr="00A27171">
        <w:rPr>
          <w:rFonts w:ascii="仿宋" w:eastAsia="仿宋" w:hAnsi="仿宋" w:cs="仿宋"/>
        </w:rPr>
        <w:t>1</w:t>
      </w:r>
      <w:r w:rsidRPr="00A27171">
        <w:rPr>
          <w:rFonts w:ascii="仿宋" w:eastAsia="仿宋" w:hAnsi="仿宋" w:cs="仿宋"/>
        </w:rPr>
        <w:t>）公务用车购置支出决算</w:t>
      </w:r>
      <w:r w:rsidRPr="00A27171">
        <w:rPr>
          <w:rFonts w:ascii="仿宋" w:eastAsia="仿宋" w:hAnsi="仿宋" w:cs="仿宋"/>
        </w:rPr>
        <w:t>0</w:t>
      </w:r>
      <w:r w:rsidRPr="00A27171">
        <w:rPr>
          <w:rFonts w:ascii="仿宋" w:eastAsia="仿宋" w:hAnsi="仿宋" w:cs="仿宋"/>
        </w:rPr>
        <w:t>万元。本年度使用财政拨款购置公务用车</w:t>
      </w:r>
      <w:r w:rsidRPr="00A27171">
        <w:rPr>
          <w:rFonts w:ascii="仿宋" w:eastAsia="仿宋" w:hAnsi="仿宋" w:cs="仿宋"/>
        </w:rPr>
        <w:t>0</w:t>
      </w:r>
      <w:r w:rsidRPr="00A27171">
        <w:rPr>
          <w:rFonts w:ascii="仿宋" w:eastAsia="仿宋" w:hAnsi="仿宋" w:cs="仿宋"/>
        </w:rPr>
        <w:t>辆。</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w:t>
      </w:r>
      <w:r w:rsidRPr="00A27171">
        <w:rPr>
          <w:rFonts w:ascii="仿宋" w:eastAsia="仿宋" w:hAnsi="仿宋" w:cs="仿宋"/>
        </w:rPr>
        <w:t>2</w:t>
      </w:r>
      <w:r w:rsidRPr="00A27171">
        <w:rPr>
          <w:rFonts w:ascii="仿宋" w:eastAsia="仿宋" w:hAnsi="仿宋" w:cs="仿宋"/>
        </w:rPr>
        <w:t>）</w:t>
      </w:r>
      <w:r w:rsidRPr="00A27171">
        <w:rPr>
          <w:rFonts w:ascii="仿宋" w:eastAsia="仿宋" w:hAnsi="仿宋" w:cs="仿宋"/>
        </w:rPr>
        <w:t>公务用车运行维护费支出决算</w:t>
      </w:r>
      <w:r w:rsidRPr="00A27171">
        <w:rPr>
          <w:rFonts w:ascii="仿宋" w:eastAsia="仿宋" w:hAnsi="仿宋" w:cs="仿宋"/>
        </w:rPr>
        <w:t>0</w:t>
      </w:r>
      <w:r w:rsidRPr="00A27171">
        <w:rPr>
          <w:rFonts w:ascii="仿宋" w:eastAsia="仿宋" w:hAnsi="仿宋" w:cs="仿宋"/>
        </w:rPr>
        <w:t>万元。公务用车运行维护费主要用于按规定保留的公务用车的燃料费、维修费、过桥过路费、保险费、安全奖励费用等支出。截至</w:t>
      </w:r>
      <w:r w:rsidRPr="00A27171">
        <w:rPr>
          <w:rFonts w:ascii="仿宋" w:eastAsia="仿宋" w:hAnsi="仿宋" w:cs="仿宋"/>
        </w:rPr>
        <w:t>2024</w:t>
      </w:r>
      <w:r w:rsidRPr="00A27171">
        <w:rPr>
          <w:rFonts w:ascii="仿宋" w:eastAsia="仿宋" w:hAnsi="仿宋" w:cs="仿宋"/>
        </w:rPr>
        <w:t>年</w:t>
      </w:r>
      <w:r w:rsidRPr="00A27171">
        <w:rPr>
          <w:rFonts w:ascii="仿宋" w:eastAsia="仿宋" w:hAnsi="仿宋" w:cs="仿宋"/>
        </w:rPr>
        <w:t>12</w:t>
      </w:r>
      <w:r w:rsidRPr="00A27171">
        <w:rPr>
          <w:rFonts w:ascii="仿宋" w:eastAsia="仿宋" w:hAnsi="仿宋" w:cs="仿宋"/>
        </w:rPr>
        <w:t>月</w:t>
      </w:r>
      <w:r w:rsidRPr="00A27171">
        <w:rPr>
          <w:rFonts w:ascii="仿宋" w:eastAsia="仿宋" w:hAnsi="仿宋" w:cs="仿宋"/>
        </w:rPr>
        <w:t>31</w:t>
      </w:r>
      <w:r w:rsidRPr="00A27171">
        <w:rPr>
          <w:rFonts w:ascii="仿宋" w:eastAsia="仿宋" w:hAnsi="仿宋" w:cs="仿宋"/>
        </w:rPr>
        <w:t>日，使用财政拨款开支的公务用车保有量为</w:t>
      </w:r>
      <w:r w:rsidRPr="00A27171">
        <w:rPr>
          <w:rFonts w:ascii="仿宋" w:eastAsia="仿宋" w:hAnsi="仿宋" w:cs="仿宋"/>
        </w:rPr>
        <w:t>0</w:t>
      </w:r>
      <w:r w:rsidRPr="00A27171">
        <w:rPr>
          <w:rFonts w:ascii="仿宋" w:eastAsia="仿宋" w:hAnsi="仿宋" w:cs="仿宋"/>
        </w:rPr>
        <w:t>辆。</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3</w:t>
      </w:r>
      <w:r w:rsidRPr="00A27171">
        <w:rPr>
          <w:rFonts w:ascii="仿宋" w:eastAsia="仿宋" w:hAnsi="仿宋" w:cs="仿宋"/>
        </w:rPr>
        <w:t>．公务接待费支出预算</w:t>
      </w:r>
      <w:r w:rsidRPr="00A27171">
        <w:rPr>
          <w:rFonts w:ascii="仿宋" w:eastAsia="仿宋" w:hAnsi="仿宋" w:cs="仿宋"/>
        </w:rPr>
        <w:t>1.2</w:t>
      </w:r>
      <w:r w:rsidRPr="00A27171">
        <w:rPr>
          <w:rFonts w:ascii="仿宋" w:eastAsia="仿宋" w:hAnsi="仿宋" w:cs="仿宋"/>
        </w:rPr>
        <w:t>万元（其中：一般公共预算支出</w:t>
      </w:r>
      <w:r w:rsidRPr="00A27171">
        <w:rPr>
          <w:rFonts w:ascii="仿宋" w:eastAsia="仿宋" w:hAnsi="仿宋" w:cs="仿宋"/>
        </w:rPr>
        <w:t>1.2</w:t>
      </w:r>
      <w:r w:rsidRPr="00A27171">
        <w:rPr>
          <w:rFonts w:ascii="仿宋" w:eastAsia="仿宋" w:hAnsi="仿宋" w:cs="仿宋"/>
        </w:rPr>
        <w:t>万元；政府性基金预算支出</w:t>
      </w:r>
      <w:r w:rsidRPr="00A27171">
        <w:rPr>
          <w:rFonts w:ascii="仿宋" w:eastAsia="仿宋" w:hAnsi="仿宋" w:cs="仿宋"/>
        </w:rPr>
        <w:t>0</w:t>
      </w:r>
      <w:r w:rsidRPr="00A27171">
        <w:rPr>
          <w:rFonts w:ascii="仿宋" w:eastAsia="仿宋" w:hAnsi="仿宋" w:cs="仿宋"/>
        </w:rPr>
        <w:t>万元；国有资本经营预算支出</w:t>
      </w:r>
      <w:r w:rsidRPr="00A27171">
        <w:rPr>
          <w:rFonts w:ascii="仿宋" w:eastAsia="仿宋" w:hAnsi="仿宋" w:cs="仿宋"/>
        </w:rPr>
        <w:t>0</w:t>
      </w:r>
      <w:r w:rsidRPr="00A27171">
        <w:rPr>
          <w:rFonts w:ascii="仿宋" w:eastAsia="仿宋" w:hAnsi="仿宋" w:cs="仿宋"/>
        </w:rPr>
        <w:t>万元），支出决算</w:t>
      </w:r>
      <w:r w:rsidRPr="00A27171">
        <w:rPr>
          <w:rFonts w:ascii="仿宋" w:eastAsia="仿宋" w:hAnsi="仿宋" w:cs="仿宋"/>
        </w:rPr>
        <w:t>0.11</w:t>
      </w:r>
      <w:r w:rsidRPr="00A27171">
        <w:rPr>
          <w:rFonts w:ascii="仿宋" w:eastAsia="仿宋" w:hAnsi="仿宋" w:cs="仿宋"/>
        </w:rPr>
        <w:t>万元（其中：一般公共预算支出</w:t>
      </w:r>
      <w:r w:rsidRPr="00A27171">
        <w:rPr>
          <w:rFonts w:ascii="仿宋" w:eastAsia="仿宋" w:hAnsi="仿宋" w:cs="仿宋"/>
        </w:rPr>
        <w:t>0.11</w:t>
      </w:r>
      <w:r w:rsidRPr="00A27171">
        <w:rPr>
          <w:rFonts w:ascii="仿宋" w:eastAsia="仿宋" w:hAnsi="仿宋" w:cs="仿宋"/>
        </w:rPr>
        <w:t>万元；政府性基金预算支出</w:t>
      </w:r>
      <w:r w:rsidRPr="00A27171">
        <w:rPr>
          <w:rFonts w:ascii="仿宋" w:eastAsia="仿宋" w:hAnsi="仿宋" w:cs="仿宋"/>
        </w:rPr>
        <w:t>0</w:t>
      </w:r>
      <w:r w:rsidRPr="00A27171">
        <w:rPr>
          <w:rFonts w:ascii="仿宋" w:eastAsia="仿宋" w:hAnsi="仿宋" w:cs="仿宋"/>
        </w:rPr>
        <w:t>万元；国有资本经营预算支出</w:t>
      </w:r>
      <w:r w:rsidRPr="00A27171">
        <w:rPr>
          <w:rFonts w:ascii="仿宋" w:eastAsia="仿宋" w:hAnsi="仿宋" w:cs="仿宋"/>
        </w:rPr>
        <w:t>0</w:t>
      </w:r>
      <w:r w:rsidRPr="00A27171">
        <w:rPr>
          <w:rFonts w:ascii="仿宋" w:eastAsia="仿宋" w:hAnsi="仿宋" w:cs="仿宋"/>
        </w:rPr>
        <w:t>万元），完成调整后预算的</w:t>
      </w:r>
      <w:r w:rsidRPr="00A27171">
        <w:rPr>
          <w:rFonts w:ascii="仿宋" w:eastAsia="仿宋" w:hAnsi="仿宋" w:cs="仿宋"/>
        </w:rPr>
        <w:t>9.17%</w:t>
      </w:r>
      <w:r w:rsidRPr="00A27171">
        <w:rPr>
          <w:rFonts w:ascii="仿宋" w:eastAsia="仿宋" w:hAnsi="仿宋" w:cs="仿宋"/>
        </w:rPr>
        <w:t>，决算数与预算数的差异原因：</w:t>
      </w:r>
      <w:r w:rsidRPr="00A27171">
        <w:rPr>
          <w:rFonts w:ascii="仿宋" w:eastAsia="仿宋" w:hAnsi="仿宋" w:cs="仿宋"/>
        </w:rPr>
        <w:t>2024</w:t>
      </w:r>
      <w:r w:rsidRPr="00A27171">
        <w:rPr>
          <w:rFonts w:ascii="仿宋" w:eastAsia="仿宋" w:hAnsi="仿宋" w:cs="仿宋"/>
        </w:rPr>
        <w:t>年公</w:t>
      </w:r>
      <w:r w:rsidRPr="00A27171">
        <w:rPr>
          <w:rFonts w:ascii="仿宋" w:eastAsia="仿宋" w:hAnsi="仿宋" w:cs="仿宋"/>
        </w:rPr>
        <w:t>务接待支出少。其中：国内公务接待支出</w:t>
      </w:r>
      <w:r w:rsidRPr="00A27171">
        <w:rPr>
          <w:rFonts w:ascii="仿宋" w:eastAsia="仿宋" w:hAnsi="仿宋" w:cs="仿宋"/>
        </w:rPr>
        <w:t>0.11</w:t>
      </w:r>
      <w:r w:rsidRPr="00A27171">
        <w:rPr>
          <w:rFonts w:ascii="仿宋" w:eastAsia="仿宋" w:hAnsi="仿宋" w:cs="仿宋"/>
        </w:rPr>
        <w:t>万元，接待</w:t>
      </w:r>
      <w:r w:rsidRPr="00A27171">
        <w:rPr>
          <w:rFonts w:ascii="仿宋" w:eastAsia="仿宋" w:hAnsi="仿宋" w:cs="仿宋"/>
        </w:rPr>
        <w:t>1</w:t>
      </w:r>
      <w:r w:rsidRPr="00A27171">
        <w:rPr>
          <w:rFonts w:ascii="仿宋" w:eastAsia="仿宋" w:hAnsi="仿宋" w:cs="仿宋"/>
        </w:rPr>
        <w:t>批次，</w:t>
      </w:r>
      <w:r w:rsidRPr="00A27171">
        <w:rPr>
          <w:rFonts w:ascii="仿宋" w:eastAsia="仿宋" w:hAnsi="仿宋" w:cs="仿宋"/>
        </w:rPr>
        <w:t>9</w:t>
      </w:r>
      <w:r w:rsidRPr="00A27171">
        <w:rPr>
          <w:rFonts w:ascii="仿宋" w:eastAsia="仿宋" w:hAnsi="仿宋" w:cs="仿宋"/>
        </w:rPr>
        <w:t>人次，开支内容：餐费；国（境）外公务</w:t>
      </w:r>
      <w:r w:rsidRPr="00A27171">
        <w:rPr>
          <w:rFonts w:ascii="仿宋" w:eastAsia="仿宋" w:hAnsi="仿宋" w:cs="仿宋"/>
        </w:rPr>
        <w:lastRenderedPageBreak/>
        <w:t>接待支出</w:t>
      </w:r>
      <w:r w:rsidRPr="00A27171">
        <w:rPr>
          <w:rFonts w:ascii="仿宋" w:eastAsia="仿宋" w:hAnsi="仿宋" w:cs="仿宋"/>
        </w:rPr>
        <w:t>0</w:t>
      </w:r>
      <w:r w:rsidRPr="00A27171">
        <w:rPr>
          <w:rFonts w:ascii="仿宋" w:eastAsia="仿宋" w:hAnsi="仿宋" w:cs="仿宋"/>
        </w:rPr>
        <w:t>万元，接待</w:t>
      </w:r>
      <w:r w:rsidRPr="00A27171">
        <w:rPr>
          <w:rFonts w:ascii="仿宋" w:eastAsia="仿宋" w:hAnsi="仿宋" w:cs="仿宋"/>
        </w:rPr>
        <w:t>0</w:t>
      </w:r>
      <w:r w:rsidRPr="00A27171">
        <w:rPr>
          <w:rFonts w:ascii="仿宋" w:eastAsia="仿宋" w:hAnsi="仿宋" w:cs="仿宋"/>
        </w:rPr>
        <w:t>批次，</w:t>
      </w:r>
      <w:r w:rsidRPr="00A27171">
        <w:rPr>
          <w:rFonts w:ascii="仿宋" w:eastAsia="仿宋" w:hAnsi="仿宋" w:cs="仿宋"/>
        </w:rPr>
        <w:t>0</w:t>
      </w:r>
      <w:r w:rsidRPr="00A27171">
        <w:rPr>
          <w:rFonts w:ascii="仿宋" w:eastAsia="仿宋" w:hAnsi="仿宋" w:cs="仿宋"/>
        </w:rPr>
        <w:t>人次。</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（三）财政拨款会议费支出决算情况说明。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年度财政拨款会议费支出预算</w:t>
      </w:r>
      <w:r w:rsidRPr="00A27171">
        <w:rPr>
          <w:rFonts w:ascii="仿宋" w:eastAsia="仿宋" w:hAnsi="仿宋" w:cs="仿宋"/>
        </w:rPr>
        <w:t>3</w:t>
      </w:r>
      <w:r w:rsidRPr="00A27171">
        <w:rPr>
          <w:rFonts w:ascii="仿宋" w:eastAsia="仿宋" w:hAnsi="仿宋" w:cs="仿宋"/>
        </w:rPr>
        <w:t>万元（其中：一般公共预算支出</w:t>
      </w:r>
      <w:r w:rsidRPr="00A27171">
        <w:rPr>
          <w:rFonts w:ascii="仿宋" w:eastAsia="仿宋" w:hAnsi="仿宋" w:cs="仿宋"/>
        </w:rPr>
        <w:t>3</w:t>
      </w:r>
      <w:r w:rsidRPr="00A27171">
        <w:rPr>
          <w:rFonts w:ascii="仿宋" w:eastAsia="仿宋" w:hAnsi="仿宋" w:cs="仿宋"/>
        </w:rPr>
        <w:t>万元；政府性基金预算支出</w:t>
      </w:r>
      <w:r w:rsidRPr="00A27171">
        <w:rPr>
          <w:rFonts w:ascii="仿宋" w:eastAsia="仿宋" w:hAnsi="仿宋" w:cs="仿宋"/>
        </w:rPr>
        <w:t>0</w:t>
      </w:r>
      <w:r w:rsidRPr="00A27171">
        <w:rPr>
          <w:rFonts w:ascii="仿宋" w:eastAsia="仿宋" w:hAnsi="仿宋" w:cs="仿宋"/>
        </w:rPr>
        <w:t>万元；国有资本经营预算支出</w:t>
      </w:r>
      <w:r w:rsidRPr="00A27171">
        <w:rPr>
          <w:rFonts w:ascii="仿宋" w:eastAsia="仿宋" w:hAnsi="仿宋" w:cs="仿宋"/>
        </w:rPr>
        <w:t>0</w:t>
      </w:r>
      <w:r w:rsidRPr="00A27171">
        <w:rPr>
          <w:rFonts w:ascii="仿宋" w:eastAsia="仿宋" w:hAnsi="仿宋" w:cs="仿宋"/>
        </w:rPr>
        <w:t>万元），支出决算</w:t>
      </w:r>
      <w:r w:rsidRPr="00A27171">
        <w:rPr>
          <w:rFonts w:ascii="仿宋" w:eastAsia="仿宋" w:hAnsi="仿宋" w:cs="仿宋"/>
        </w:rPr>
        <w:t>0</w:t>
      </w:r>
      <w:r w:rsidRPr="00A27171">
        <w:rPr>
          <w:rFonts w:ascii="仿宋" w:eastAsia="仿宋" w:hAnsi="仿宋" w:cs="仿宋"/>
        </w:rPr>
        <w:t>万元（其中：一般公共预算支出</w:t>
      </w:r>
      <w:r w:rsidRPr="00A27171">
        <w:rPr>
          <w:rFonts w:ascii="仿宋" w:eastAsia="仿宋" w:hAnsi="仿宋" w:cs="仿宋"/>
        </w:rPr>
        <w:t>0</w:t>
      </w:r>
      <w:r w:rsidRPr="00A27171">
        <w:rPr>
          <w:rFonts w:ascii="仿宋" w:eastAsia="仿宋" w:hAnsi="仿宋" w:cs="仿宋"/>
        </w:rPr>
        <w:t>万元；政府性基金预算支出</w:t>
      </w:r>
      <w:r w:rsidRPr="00A27171">
        <w:rPr>
          <w:rFonts w:ascii="仿宋" w:eastAsia="仿宋" w:hAnsi="仿宋" w:cs="仿宋"/>
        </w:rPr>
        <w:t>0</w:t>
      </w:r>
      <w:r w:rsidRPr="00A27171">
        <w:rPr>
          <w:rFonts w:ascii="仿宋" w:eastAsia="仿宋" w:hAnsi="仿宋" w:cs="仿宋"/>
        </w:rPr>
        <w:t>万元；国有资本经营预算支出</w:t>
      </w:r>
      <w:r w:rsidRPr="00A27171">
        <w:rPr>
          <w:rFonts w:ascii="仿宋" w:eastAsia="仿宋" w:hAnsi="仿宋" w:cs="仿宋"/>
        </w:rPr>
        <w:t>0</w:t>
      </w:r>
      <w:r w:rsidRPr="00A27171">
        <w:rPr>
          <w:rFonts w:ascii="仿宋" w:eastAsia="仿宋" w:hAnsi="仿宋" w:cs="仿宋"/>
        </w:rPr>
        <w:t>万元），完成调整后预算的</w:t>
      </w:r>
      <w:r w:rsidRPr="00A27171">
        <w:rPr>
          <w:rFonts w:ascii="仿宋" w:eastAsia="仿宋" w:hAnsi="仿宋" w:cs="仿宋"/>
        </w:rPr>
        <w:t>0%</w:t>
      </w:r>
      <w:r w:rsidRPr="00A27171">
        <w:rPr>
          <w:rFonts w:ascii="仿宋" w:eastAsia="仿宋" w:hAnsi="仿宋" w:cs="仿宋"/>
        </w:rPr>
        <w:t>，决算数与预算数的差异原因：</w:t>
      </w:r>
      <w:r w:rsidRPr="00A27171">
        <w:rPr>
          <w:rFonts w:ascii="仿宋" w:eastAsia="仿宋" w:hAnsi="仿宋" w:cs="仿宋"/>
        </w:rPr>
        <w:t>2024</w:t>
      </w:r>
      <w:r w:rsidRPr="00A27171">
        <w:rPr>
          <w:rFonts w:ascii="仿宋" w:eastAsia="仿宋" w:hAnsi="仿宋" w:cs="仿宋"/>
        </w:rPr>
        <w:t>年无会议支出。</w:t>
      </w:r>
      <w:r w:rsidRPr="00A27171">
        <w:rPr>
          <w:rFonts w:ascii="仿宋" w:eastAsia="仿宋" w:hAnsi="仿宋" w:cs="仿宋"/>
        </w:rPr>
        <w:t>2024</w:t>
      </w:r>
      <w:r w:rsidRPr="00A27171">
        <w:rPr>
          <w:rFonts w:ascii="仿宋" w:eastAsia="仿宋" w:hAnsi="仿宋" w:cs="仿宋"/>
        </w:rPr>
        <w:t>年度全年召开会议</w:t>
      </w:r>
      <w:r w:rsidRPr="00A27171">
        <w:rPr>
          <w:rFonts w:ascii="仿宋" w:eastAsia="仿宋" w:hAnsi="仿宋" w:cs="仿宋"/>
        </w:rPr>
        <w:t>0</w:t>
      </w:r>
      <w:r w:rsidRPr="00A27171">
        <w:rPr>
          <w:rFonts w:ascii="仿宋" w:eastAsia="仿宋" w:hAnsi="仿宋" w:cs="仿宋"/>
        </w:rPr>
        <w:t>个，参加会议</w:t>
      </w:r>
      <w:r w:rsidRPr="00A27171">
        <w:rPr>
          <w:rFonts w:ascii="仿宋" w:eastAsia="仿宋" w:hAnsi="仿宋" w:cs="仿宋"/>
        </w:rPr>
        <w:t>0</w:t>
      </w:r>
      <w:r w:rsidRPr="00A27171">
        <w:rPr>
          <w:rFonts w:ascii="仿宋" w:eastAsia="仿宋" w:hAnsi="仿宋" w:cs="仿宋"/>
        </w:rPr>
        <w:t>人次。</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（四）财政拨款培训费支出决算情况说明。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年度财政拨款培训费支出预算</w:t>
      </w:r>
      <w:r w:rsidRPr="00A27171">
        <w:rPr>
          <w:rFonts w:ascii="仿宋" w:eastAsia="仿宋" w:hAnsi="仿宋" w:cs="仿宋"/>
        </w:rPr>
        <w:t>1</w:t>
      </w:r>
      <w:r w:rsidRPr="00A27171">
        <w:rPr>
          <w:rFonts w:ascii="仿宋" w:eastAsia="仿宋" w:hAnsi="仿宋" w:cs="仿宋"/>
        </w:rPr>
        <w:t>万元（其中：一般公共预算支出</w:t>
      </w:r>
      <w:r w:rsidRPr="00A27171">
        <w:rPr>
          <w:rFonts w:ascii="仿宋" w:eastAsia="仿宋" w:hAnsi="仿宋" w:cs="仿宋"/>
        </w:rPr>
        <w:t>1</w:t>
      </w:r>
      <w:r w:rsidRPr="00A27171">
        <w:rPr>
          <w:rFonts w:ascii="仿宋" w:eastAsia="仿宋" w:hAnsi="仿宋" w:cs="仿宋"/>
        </w:rPr>
        <w:t>万元；政府性基金预算支出</w:t>
      </w:r>
      <w:r w:rsidRPr="00A27171">
        <w:rPr>
          <w:rFonts w:ascii="仿宋" w:eastAsia="仿宋" w:hAnsi="仿宋" w:cs="仿宋"/>
        </w:rPr>
        <w:t>0</w:t>
      </w:r>
      <w:r w:rsidRPr="00A27171">
        <w:rPr>
          <w:rFonts w:ascii="仿宋" w:eastAsia="仿宋" w:hAnsi="仿宋" w:cs="仿宋"/>
        </w:rPr>
        <w:t>万元；国有资本经营预算支出</w:t>
      </w:r>
      <w:r w:rsidRPr="00A27171">
        <w:rPr>
          <w:rFonts w:ascii="仿宋" w:eastAsia="仿宋" w:hAnsi="仿宋" w:cs="仿宋"/>
        </w:rPr>
        <w:t>0</w:t>
      </w:r>
      <w:r w:rsidRPr="00A27171">
        <w:rPr>
          <w:rFonts w:ascii="仿宋" w:eastAsia="仿宋" w:hAnsi="仿宋" w:cs="仿宋"/>
        </w:rPr>
        <w:t>万元</w:t>
      </w:r>
      <w:r w:rsidRPr="00A27171">
        <w:rPr>
          <w:rFonts w:ascii="仿宋" w:eastAsia="仿宋" w:hAnsi="仿宋" w:cs="仿宋"/>
        </w:rPr>
        <w:t>），支出决算</w:t>
      </w:r>
      <w:r w:rsidRPr="00A27171">
        <w:rPr>
          <w:rFonts w:ascii="仿宋" w:eastAsia="仿宋" w:hAnsi="仿宋" w:cs="仿宋"/>
        </w:rPr>
        <w:t>0</w:t>
      </w:r>
      <w:r w:rsidRPr="00A27171">
        <w:rPr>
          <w:rFonts w:ascii="仿宋" w:eastAsia="仿宋" w:hAnsi="仿宋" w:cs="仿宋"/>
        </w:rPr>
        <w:t>万元（其中：一般公共预算支出</w:t>
      </w:r>
      <w:r w:rsidRPr="00A27171">
        <w:rPr>
          <w:rFonts w:ascii="仿宋" w:eastAsia="仿宋" w:hAnsi="仿宋" w:cs="仿宋"/>
        </w:rPr>
        <w:t>0</w:t>
      </w:r>
      <w:r w:rsidRPr="00A27171">
        <w:rPr>
          <w:rFonts w:ascii="仿宋" w:eastAsia="仿宋" w:hAnsi="仿宋" w:cs="仿宋"/>
        </w:rPr>
        <w:t>万元；政府性基金预算支出</w:t>
      </w:r>
      <w:r w:rsidRPr="00A27171">
        <w:rPr>
          <w:rFonts w:ascii="仿宋" w:eastAsia="仿宋" w:hAnsi="仿宋" w:cs="仿宋"/>
        </w:rPr>
        <w:t>0</w:t>
      </w:r>
      <w:r w:rsidRPr="00A27171">
        <w:rPr>
          <w:rFonts w:ascii="仿宋" w:eastAsia="仿宋" w:hAnsi="仿宋" w:cs="仿宋"/>
        </w:rPr>
        <w:t>万元；国有资本经营预算支出</w:t>
      </w:r>
      <w:r w:rsidRPr="00A27171">
        <w:rPr>
          <w:rFonts w:ascii="仿宋" w:eastAsia="仿宋" w:hAnsi="仿宋" w:cs="仿宋"/>
        </w:rPr>
        <w:t>0</w:t>
      </w:r>
      <w:r w:rsidRPr="00A27171">
        <w:rPr>
          <w:rFonts w:ascii="仿宋" w:eastAsia="仿宋" w:hAnsi="仿宋" w:cs="仿宋"/>
        </w:rPr>
        <w:t>万元），完成调整后预算的</w:t>
      </w:r>
      <w:r w:rsidRPr="00A27171">
        <w:rPr>
          <w:rFonts w:ascii="仿宋" w:eastAsia="仿宋" w:hAnsi="仿宋" w:cs="仿宋"/>
        </w:rPr>
        <w:t>0%</w:t>
      </w:r>
      <w:r w:rsidRPr="00A27171">
        <w:rPr>
          <w:rFonts w:ascii="仿宋" w:eastAsia="仿宋" w:hAnsi="仿宋" w:cs="仿宋"/>
        </w:rPr>
        <w:t>，决算数与预算数的差异原因：</w:t>
      </w:r>
      <w:r w:rsidRPr="00A27171">
        <w:rPr>
          <w:rFonts w:ascii="仿宋" w:eastAsia="仿宋" w:hAnsi="仿宋" w:cs="仿宋"/>
        </w:rPr>
        <w:t>2024</w:t>
      </w:r>
      <w:r w:rsidRPr="00A27171">
        <w:rPr>
          <w:rFonts w:ascii="仿宋" w:eastAsia="仿宋" w:hAnsi="仿宋" w:cs="仿宋"/>
        </w:rPr>
        <w:t>年无培训支出。</w:t>
      </w:r>
      <w:r w:rsidRPr="00A27171">
        <w:rPr>
          <w:rFonts w:ascii="仿宋" w:eastAsia="仿宋" w:hAnsi="仿宋" w:cs="仿宋"/>
        </w:rPr>
        <w:t>2024</w:t>
      </w:r>
      <w:r w:rsidRPr="00A27171">
        <w:rPr>
          <w:rFonts w:ascii="仿宋" w:eastAsia="仿宋" w:hAnsi="仿宋" w:cs="仿宋"/>
        </w:rPr>
        <w:t>年度全年组织培训</w:t>
      </w:r>
      <w:r w:rsidRPr="00A27171">
        <w:rPr>
          <w:rFonts w:ascii="仿宋" w:eastAsia="仿宋" w:hAnsi="仿宋" w:cs="仿宋"/>
        </w:rPr>
        <w:t>0</w:t>
      </w:r>
      <w:r w:rsidRPr="00A27171">
        <w:rPr>
          <w:rFonts w:ascii="仿宋" w:eastAsia="仿宋" w:hAnsi="仿宋" w:cs="仿宋"/>
        </w:rPr>
        <w:t>个，组织培训</w:t>
      </w:r>
      <w:r w:rsidRPr="00A27171">
        <w:rPr>
          <w:rFonts w:ascii="仿宋" w:eastAsia="仿宋" w:hAnsi="仿宋" w:cs="仿宋"/>
        </w:rPr>
        <w:t>0</w:t>
      </w:r>
      <w:r w:rsidRPr="00A27171">
        <w:rPr>
          <w:rFonts w:ascii="仿宋" w:eastAsia="仿宋" w:hAnsi="仿宋" w:cs="仿宋"/>
        </w:rPr>
        <w:t>人次。</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十、政府性基金预算财政拨款支出决算情况说明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年度政府性基金预算财政拨款支出决算</w:t>
      </w:r>
      <w:r w:rsidRPr="00A27171">
        <w:rPr>
          <w:rFonts w:ascii="仿宋" w:eastAsia="仿宋" w:hAnsi="仿宋" w:cs="仿宋"/>
        </w:rPr>
        <w:t>0</w:t>
      </w:r>
      <w:r w:rsidRPr="00A27171">
        <w:rPr>
          <w:rFonts w:ascii="仿宋" w:eastAsia="仿宋" w:hAnsi="仿宋" w:cs="仿宋"/>
        </w:rPr>
        <w:t>万元。与上年决算数相同。</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十一、国有资本经营预算财政拨款支出决算情况说明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年度国有资本经营预算财政拨款支出决算</w:t>
      </w:r>
      <w:r w:rsidRPr="00A27171">
        <w:rPr>
          <w:rFonts w:ascii="仿宋" w:eastAsia="仿宋" w:hAnsi="仿宋" w:cs="仿宋"/>
        </w:rPr>
        <w:t>0</w:t>
      </w:r>
      <w:r w:rsidRPr="00A27171">
        <w:rPr>
          <w:rFonts w:ascii="仿宋" w:eastAsia="仿宋" w:hAnsi="仿宋" w:cs="仿宋"/>
        </w:rPr>
        <w:t>万元。与</w:t>
      </w:r>
      <w:r w:rsidRPr="00A27171">
        <w:rPr>
          <w:rFonts w:ascii="仿宋" w:eastAsia="仿宋" w:hAnsi="仿宋" w:cs="仿宋"/>
        </w:rPr>
        <w:lastRenderedPageBreak/>
        <w:t>上年决算数相同。</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十二、财政拨款机关运行经费支出决算情况说明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年度机关运行经费支出决算</w:t>
      </w:r>
      <w:r w:rsidRPr="00A27171">
        <w:rPr>
          <w:rFonts w:ascii="仿宋" w:eastAsia="仿宋" w:hAnsi="仿宋" w:cs="仿宋"/>
        </w:rPr>
        <w:t>0</w:t>
      </w:r>
      <w:r w:rsidRPr="00A27171">
        <w:rPr>
          <w:rFonts w:ascii="仿宋" w:eastAsia="仿宋" w:hAnsi="仿宋" w:cs="仿宋"/>
        </w:rPr>
        <w:t>万元（其中：一般公共预算支出</w:t>
      </w:r>
      <w:r w:rsidRPr="00A27171">
        <w:rPr>
          <w:rFonts w:ascii="仿宋" w:eastAsia="仿宋" w:hAnsi="仿宋" w:cs="仿宋"/>
        </w:rPr>
        <w:t>0</w:t>
      </w:r>
      <w:r w:rsidRPr="00A27171">
        <w:rPr>
          <w:rFonts w:ascii="仿宋" w:eastAsia="仿宋" w:hAnsi="仿宋" w:cs="仿宋"/>
        </w:rPr>
        <w:t>万元；政府性基金预算支出</w:t>
      </w:r>
      <w:r w:rsidRPr="00A27171">
        <w:rPr>
          <w:rFonts w:ascii="仿宋" w:eastAsia="仿宋" w:hAnsi="仿宋" w:cs="仿宋"/>
        </w:rPr>
        <w:t>0</w:t>
      </w:r>
      <w:r w:rsidRPr="00A27171">
        <w:rPr>
          <w:rFonts w:ascii="仿宋" w:eastAsia="仿宋" w:hAnsi="仿宋" w:cs="仿宋"/>
        </w:rPr>
        <w:t>万元；国有资本经营预算支出</w:t>
      </w:r>
      <w:r w:rsidRPr="00A27171">
        <w:rPr>
          <w:rFonts w:ascii="仿宋" w:eastAsia="仿宋" w:hAnsi="仿宋" w:cs="仿宋"/>
        </w:rPr>
        <w:t>0</w:t>
      </w:r>
      <w:r w:rsidRPr="00A27171">
        <w:rPr>
          <w:rFonts w:ascii="仿宋" w:eastAsia="仿宋" w:hAnsi="仿宋" w:cs="仿宋"/>
        </w:rPr>
        <w:t>万元）。与上年决算数相同。</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十三、政府采购支出决算情况说明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年度政府采购支出总额</w:t>
      </w:r>
      <w:r w:rsidRPr="00A27171">
        <w:rPr>
          <w:rFonts w:ascii="仿宋" w:eastAsia="仿宋" w:hAnsi="仿宋" w:cs="仿宋"/>
        </w:rPr>
        <w:t>3.08</w:t>
      </w:r>
      <w:r w:rsidRPr="00A27171">
        <w:rPr>
          <w:rFonts w:ascii="仿宋" w:eastAsia="仿宋" w:hAnsi="仿宋" w:cs="仿宋"/>
        </w:rPr>
        <w:t>万元，其中：政府采购货物支出</w:t>
      </w:r>
      <w:r w:rsidRPr="00A27171">
        <w:rPr>
          <w:rFonts w:ascii="仿宋" w:eastAsia="仿宋" w:hAnsi="仿宋" w:cs="仿宋"/>
        </w:rPr>
        <w:t>0.69</w:t>
      </w:r>
      <w:r w:rsidRPr="00A27171">
        <w:rPr>
          <w:rFonts w:ascii="仿宋" w:eastAsia="仿宋" w:hAnsi="仿宋" w:cs="仿宋"/>
        </w:rPr>
        <w:t>万元、政府采购工程支出</w:t>
      </w:r>
      <w:r w:rsidRPr="00A27171">
        <w:rPr>
          <w:rFonts w:ascii="仿宋" w:eastAsia="仿宋" w:hAnsi="仿宋" w:cs="仿宋"/>
        </w:rPr>
        <w:t>0</w:t>
      </w:r>
      <w:r w:rsidRPr="00A27171">
        <w:rPr>
          <w:rFonts w:ascii="仿宋" w:eastAsia="仿宋" w:hAnsi="仿宋" w:cs="仿宋"/>
        </w:rPr>
        <w:t>万元、政府采购服务支出</w:t>
      </w:r>
      <w:r w:rsidRPr="00A27171">
        <w:rPr>
          <w:rFonts w:ascii="仿宋" w:eastAsia="仿宋" w:hAnsi="仿宋" w:cs="仿宋"/>
        </w:rPr>
        <w:t>2.39</w:t>
      </w:r>
      <w:r w:rsidRPr="00A27171">
        <w:rPr>
          <w:rFonts w:ascii="仿宋" w:eastAsia="仿宋" w:hAnsi="仿宋" w:cs="仿宋"/>
        </w:rPr>
        <w:t>万元。政府采购授予中小企业合同金额</w:t>
      </w:r>
      <w:r w:rsidRPr="00A27171">
        <w:rPr>
          <w:rFonts w:ascii="仿宋" w:eastAsia="仿宋" w:hAnsi="仿宋" w:cs="仿宋"/>
        </w:rPr>
        <w:t>0</w:t>
      </w:r>
      <w:r w:rsidRPr="00A27171">
        <w:rPr>
          <w:rFonts w:ascii="仿宋" w:eastAsia="仿宋" w:hAnsi="仿宋" w:cs="仿宋"/>
        </w:rPr>
        <w:t>万元，占政府采购支出总额的</w:t>
      </w:r>
      <w:r w:rsidRPr="00A27171">
        <w:rPr>
          <w:rFonts w:ascii="仿宋" w:eastAsia="仿宋" w:hAnsi="仿宋" w:cs="仿宋"/>
        </w:rPr>
        <w:t>0%</w:t>
      </w:r>
      <w:r w:rsidRPr="00A27171">
        <w:rPr>
          <w:rFonts w:ascii="仿宋" w:eastAsia="仿宋" w:hAnsi="仿宋" w:cs="仿宋"/>
        </w:rPr>
        <w:t>，其中：授予小微企业合同金额</w:t>
      </w:r>
      <w:r w:rsidRPr="00A27171">
        <w:rPr>
          <w:rFonts w:ascii="仿宋" w:eastAsia="仿宋" w:hAnsi="仿宋" w:cs="仿宋"/>
        </w:rPr>
        <w:t>0</w:t>
      </w:r>
      <w:r w:rsidRPr="00A27171">
        <w:rPr>
          <w:rFonts w:ascii="仿宋" w:eastAsia="仿宋" w:hAnsi="仿宋" w:cs="仿宋"/>
        </w:rPr>
        <w:t>万元。</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十四、国有资产占用情况说明</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截至</w:t>
      </w:r>
      <w:r w:rsidRPr="00A27171">
        <w:rPr>
          <w:rFonts w:ascii="仿宋" w:eastAsia="仿宋" w:hAnsi="仿宋" w:cs="仿宋"/>
        </w:rPr>
        <w:t>2024</w:t>
      </w:r>
      <w:r w:rsidRPr="00A27171">
        <w:rPr>
          <w:rFonts w:ascii="仿宋" w:eastAsia="仿宋" w:hAnsi="仿宋" w:cs="仿宋"/>
        </w:rPr>
        <w:t>年</w:t>
      </w:r>
      <w:r w:rsidRPr="00A27171">
        <w:rPr>
          <w:rFonts w:ascii="仿宋" w:eastAsia="仿宋" w:hAnsi="仿宋" w:cs="仿宋"/>
        </w:rPr>
        <w:t>12</w:t>
      </w:r>
      <w:r w:rsidRPr="00A27171">
        <w:rPr>
          <w:rFonts w:ascii="仿宋" w:eastAsia="仿宋" w:hAnsi="仿宋" w:cs="仿宋"/>
        </w:rPr>
        <w:t>月</w:t>
      </w:r>
      <w:r w:rsidRPr="00A27171">
        <w:rPr>
          <w:rFonts w:ascii="仿宋" w:eastAsia="仿宋" w:hAnsi="仿宋" w:cs="仿宋"/>
        </w:rPr>
        <w:t>31</w:t>
      </w:r>
      <w:r w:rsidRPr="00A27171">
        <w:rPr>
          <w:rFonts w:ascii="仿宋" w:eastAsia="仿宋" w:hAnsi="仿宋" w:cs="仿宋"/>
        </w:rPr>
        <w:t>日，本单位共有车辆</w:t>
      </w:r>
      <w:r w:rsidRPr="00A27171">
        <w:rPr>
          <w:rFonts w:ascii="仿宋" w:eastAsia="仿宋" w:hAnsi="仿宋" w:cs="仿宋"/>
        </w:rPr>
        <w:t>0</w:t>
      </w:r>
      <w:r w:rsidRPr="00A27171">
        <w:rPr>
          <w:rFonts w:ascii="仿宋" w:eastAsia="仿宋" w:hAnsi="仿宋" w:cs="仿宋"/>
        </w:rPr>
        <w:t>辆，其中：副部</w:t>
      </w:r>
      <w:r w:rsidRPr="00A27171">
        <w:rPr>
          <w:rFonts w:ascii="仿宋" w:eastAsia="仿宋" w:hAnsi="仿宋" w:cs="仿宋"/>
        </w:rPr>
        <w:t>(</w:t>
      </w:r>
      <w:r w:rsidRPr="00A27171">
        <w:rPr>
          <w:rFonts w:ascii="仿宋" w:eastAsia="仿宋" w:hAnsi="仿宋" w:cs="仿宋"/>
        </w:rPr>
        <w:t>省</w:t>
      </w:r>
      <w:r w:rsidRPr="00A27171">
        <w:rPr>
          <w:rFonts w:ascii="仿宋" w:eastAsia="仿宋" w:hAnsi="仿宋" w:cs="仿宋"/>
        </w:rPr>
        <w:t>)</w:t>
      </w:r>
      <w:r w:rsidRPr="00A27171">
        <w:rPr>
          <w:rFonts w:ascii="仿宋" w:eastAsia="仿宋" w:hAnsi="仿宋" w:cs="仿宋"/>
        </w:rPr>
        <w:t>级及以上领导</w:t>
      </w:r>
      <w:r w:rsidRPr="00A27171">
        <w:rPr>
          <w:rFonts w:ascii="仿宋" w:eastAsia="仿宋" w:hAnsi="仿宋" w:cs="仿宋"/>
        </w:rPr>
        <w:t>用车</w:t>
      </w:r>
      <w:r w:rsidRPr="00A27171">
        <w:rPr>
          <w:rFonts w:ascii="仿宋" w:eastAsia="仿宋" w:hAnsi="仿宋" w:cs="仿宋"/>
        </w:rPr>
        <w:t>0</w:t>
      </w:r>
      <w:r w:rsidRPr="00A27171">
        <w:rPr>
          <w:rFonts w:ascii="仿宋" w:eastAsia="仿宋" w:hAnsi="仿宋" w:cs="仿宋"/>
        </w:rPr>
        <w:t>辆、主要领导干部用车</w:t>
      </w:r>
      <w:r w:rsidRPr="00A27171">
        <w:rPr>
          <w:rFonts w:ascii="仿宋" w:eastAsia="仿宋" w:hAnsi="仿宋" w:cs="仿宋"/>
        </w:rPr>
        <w:t>0</w:t>
      </w:r>
      <w:r w:rsidRPr="00A27171">
        <w:rPr>
          <w:rFonts w:ascii="仿宋" w:eastAsia="仿宋" w:hAnsi="仿宋" w:cs="仿宋"/>
        </w:rPr>
        <w:t>辆、机要通信用车</w:t>
      </w:r>
      <w:r w:rsidRPr="00A27171">
        <w:rPr>
          <w:rFonts w:ascii="仿宋" w:eastAsia="仿宋" w:hAnsi="仿宋" w:cs="仿宋"/>
        </w:rPr>
        <w:t>0</w:t>
      </w:r>
      <w:r w:rsidRPr="00A27171">
        <w:rPr>
          <w:rFonts w:ascii="仿宋" w:eastAsia="仿宋" w:hAnsi="仿宋" w:cs="仿宋"/>
        </w:rPr>
        <w:t>辆、应急保障用车</w:t>
      </w:r>
      <w:r w:rsidRPr="00A27171">
        <w:rPr>
          <w:rFonts w:ascii="仿宋" w:eastAsia="仿宋" w:hAnsi="仿宋" w:cs="仿宋"/>
        </w:rPr>
        <w:t>0</w:t>
      </w:r>
      <w:r w:rsidRPr="00A27171">
        <w:rPr>
          <w:rFonts w:ascii="仿宋" w:eastAsia="仿宋" w:hAnsi="仿宋" w:cs="仿宋"/>
        </w:rPr>
        <w:t>辆、执法执勤用车</w:t>
      </w:r>
      <w:r w:rsidRPr="00A27171">
        <w:rPr>
          <w:rFonts w:ascii="仿宋" w:eastAsia="仿宋" w:hAnsi="仿宋" w:cs="仿宋"/>
        </w:rPr>
        <w:t>0</w:t>
      </w:r>
      <w:r w:rsidRPr="00A27171">
        <w:rPr>
          <w:rFonts w:ascii="仿宋" w:eastAsia="仿宋" w:hAnsi="仿宋" w:cs="仿宋"/>
        </w:rPr>
        <w:t>辆、特种专业技术用车</w:t>
      </w:r>
      <w:r w:rsidRPr="00A27171">
        <w:rPr>
          <w:rFonts w:ascii="仿宋" w:eastAsia="仿宋" w:hAnsi="仿宋" w:cs="仿宋"/>
        </w:rPr>
        <w:t>0</w:t>
      </w:r>
      <w:r w:rsidRPr="00A27171">
        <w:rPr>
          <w:rFonts w:ascii="仿宋" w:eastAsia="仿宋" w:hAnsi="仿宋" w:cs="仿宋"/>
        </w:rPr>
        <w:t>辆、离退休干部用车</w:t>
      </w:r>
      <w:r w:rsidRPr="00A27171">
        <w:rPr>
          <w:rFonts w:ascii="仿宋" w:eastAsia="仿宋" w:hAnsi="仿宋" w:cs="仿宋"/>
        </w:rPr>
        <w:t>0</w:t>
      </w:r>
      <w:r w:rsidRPr="00A27171">
        <w:rPr>
          <w:rFonts w:ascii="仿宋" w:eastAsia="仿宋" w:hAnsi="仿宋" w:cs="仿宋"/>
        </w:rPr>
        <w:t>辆、其他用车</w:t>
      </w:r>
      <w:r w:rsidRPr="00A27171">
        <w:rPr>
          <w:rFonts w:ascii="仿宋" w:eastAsia="仿宋" w:hAnsi="仿宋" w:cs="仿宋"/>
        </w:rPr>
        <w:t>0</w:t>
      </w:r>
      <w:r w:rsidRPr="00A27171">
        <w:rPr>
          <w:rFonts w:ascii="仿宋" w:eastAsia="仿宋" w:hAnsi="仿宋" w:cs="仿宋"/>
        </w:rPr>
        <w:t>辆；单价</w:t>
      </w:r>
      <w:r w:rsidRPr="00A27171">
        <w:rPr>
          <w:rFonts w:ascii="仿宋" w:eastAsia="仿宋" w:hAnsi="仿宋" w:cs="仿宋"/>
        </w:rPr>
        <w:t>100</w:t>
      </w:r>
      <w:r w:rsidRPr="00A27171">
        <w:rPr>
          <w:rFonts w:ascii="仿宋" w:eastAsia="仿宋" w:hAnsi="仿宋" w:cs="仿宋"/>
        </w:rPr>
        <w:t>万元（含）以上的设备</w:t>
      </w:r>
      <w:r w:rsidRPr="00A27171">
        <w:rPr>
          <w:rFonts w:ascii="仿宋" w:eastAsia="仿宋" w:hAnsi="仿宋" w:cs="仿宋"/>
        </w:rPr>
        <w:t>0</w:t>
      </w:r>
      <w:r w:rsidRPr="00A27171">
        <w:rPr>
          <w:rFonts w:ascii="仿宋" w:eastAsia="仿宋" w:hAnsi="仿宋" w:cs="仿宋"/>
        </w:rPr>
        <w:t>台（套）。</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A27171">
        <w:rPr>
          <w:rFonts w:ascii="仿宋" w:eastAsia="仿宋" w:hAnsi="仿宋" w:cs="仿宋"/>
          <w:b/>
        </w:rPr>
        <w:t>十五、预算绩效评价工作开展情况</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2024</w:t>
      </w:r>
      <w:r w:rsidRPr="00A27171">
        <w:rPr>
          <w:rFonts w:ascii="仿宋" w:eastAsia="仿宋" w:hAnsi="仿宋" w:cs="仿宋"/>
        </w:rPr>
        <w:t>年度，本单位共</w:t>
      </w:r>
      <w:r w:rsidRPr="00A27171">
        <w:rPr>
          <w:rFonts w:ascii="仿宋" w:eastAsia="仿宋" w:hAnsi="仿宋" w:cs="仿宋"/>
        </w:rPr>
        <w:t>0</w:t>
      </w:r>
      <w:r w:rsidRPr="00A27171">
        <w:rPr>
          <w:rFonts w:ascii="仿宋" w:eastAsia="仿宋" w:hAnsi="仿宋" w:cs="仿宋"/>
        </w:rPr>
        <w:t>个项目开展了财政重点绩效评价，涉及财政性资金合计</w:t>
      </w:r>
      <w:r w:rsidRPr="00A27171">
        <w:rPr>
          <w:rFonts w:ascii="仿宋" w:eastAsia="仿宋" w:hAnsi="仿宋" w:cs="仿宋"/>
        </w:rPr>
        <w:t>0</w:t>
      </w:r>
      <w:r w:rsidRPr="00A27171">
        <w:rPr>
          <w:rFonts w:ascii="仿宋" w:eastAsia="仿宋" w:hAnsi="仿宋" w:cs="仿宋"/>
        </w:rPr>
        <w:t>万元；本单位未开展单位整体支出财政重点绩效评价，涉及财政性资金</w:t>
      </w:r>
      <w:r w:rsidRPr="00A27171">
        <w:rPr>
          <w:rFonts w:ascii="仿宋" w:eastAsia="仿宋" w:hAnsi="仿宋" w:cs="仿宋"/>
        </w:rPr>
        <w:t>0</w:t>
      </w:r>
      <w:r w:rsidRPr="00A27171">
        <w:rPr>
          <w:rFonts w:ascii="仿宋" w:eastAsia="仿宋" w:hAnsi="仿宋" w:cs="仿宋"/>
        </w:rPr>
        <w:t>万元。</w:t>
      </w:r>
    </w:p>
    <w:p w:rsidR="00FB7553" w:rsidRPr="00A27171" w:rsidRDefault="00572894">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A27171">
        <w:rPr>
          <w:rFonts w:ascii="仿宋" w:eastAsia="仿宋" w:hAnsi="仿宋" w:cs="仿宋"/>
        </w:rPr>
        <w:t>本单位共对上年度已实施完成的</w:t>
      </w:r>
      <w:r w:rsidRPr="00A27171">
        <w:rPr>
          <w:rFonts w:ascii="仿宋" w:eastAsia="仿宋" w:hAnsi="仿宋" w:cs="仿宋"/>
        </w:rPr>
        <w:t>2</w:t>
      </w:r>
      <w:r w:rsidRPr="00A27171">
        <w:rPr>
          <w:rFonts w:ascii="仿宋" w:eastAsia="仿宋" w:hAnsi="仿宋" w:cs="仿宋"/>
        </w:rPr>
        <w:t>个项目开展了绩效自评价，涉及财政性资金合计</w:t>
      </w:r>
      <w:r w:rsidRPr="00A27171">
        <w:rPr>
          <w:rFonts w:ascii="仿宋" w:eastAsia="仿宋" w:hAnsi="仿宋" w:cs="仿宋"/>
        </w:rPr>
        <w:t>209.05</w:t>
      </w:r>
      <w:r w:rsidRPr="00A27171">
        <w:rPr>
          <w:rFonts w:ascii="仿宋" w:eastAsia="仿宋" w:hAnsi="仿宋" w:cs="仿宋"/>
        </w:rPr>
        <w:t>万元；本单位共开展</w:t>
      </w:r>
      <w:r w:rsidRPr="00A27171">
        <w:rPr>
          <w:rFonts w:ascii="仿宋" w:eastAsia="仿宋" w:hAnsi="仿宋" w:cs="仿宋"/>
        </w:rPr>
        <w:t>1</w:t>
      </w:r>
      <w:r w:rsidRPr="00A27171">
        <w:rPr>
          <w:rFonts w:ascii="仿宋" w:eastAsia="仿宋" w:hAnsi="仿宋" w:cs="仿宋"/>
        </w:rPr>
        <w:t>项单位</w:t>
      </w:r>
      <w:r w:rsidRPr="00A27171">
        <w:rPr>
          <w:rFonts w:ascii="仿宋" w:eastAsia="仿宋" w:hAnsi="仿宋" w:cs="仿宋"/>
        </w:rPr>
        <w:lastRenderedPageBreak/>
        <w:t>整体支出绩效自评价，涉及财政性资金合计</w:t>
      </w:r>
      <w:r w:rsidRPr="00A27171">
        <w:rPr>
          <w:rFonts w:ascii="仿宋" w:eastAsia="仿宋" w:hAnsi="仿宋" w:cs="仿宋"/>
        </w:rPr>
        <w:t>4,632.49</w:t>
      </w:r>
      <w:r w:rsidRPr="00A27171">
        <w:rPr>
          <w:rFonts w:ascii="仿宋" w:eastAsia="仿宋" w:hAnsi="仿宋" w:cs="仿宋"/>
        </w:rPr>
        <w:t>万元。</w:t>
      </w:r>
    </w:p>
    <w:p w:rsidR="00FB7553" w:rsidRPr="00A27171" w:rsidRDefault="00572894">
      <w:pPr>
        <w:pStyle w:val="4"/>
        <w:tabs>
          <w:tab w:val="left" w:pos="3077"/>
        </w:tabs>
        <w:spacing w:line="616" w:lineRule="exact"/>
        <w:rPr>
          <w:rFonts w:ascii="宋体" w:eastAsia="宋体" w:hAnsi="宋体" w:cs="宋体"/>
          <w:b/>
          <w:bCs/>
        </w:rPr>
      </w:pPr>
      <w:r w:rsidRPr="00A27171">
        <w:rPr>
          <w:rFonts w:ascii="宋体" w:eastAsia="宋体" w:hAnsi="宋体" w:cs="宋体" w:hint="eastAsia"/>
          <w:b/>
          <w:bCs/>
        </w:rPr>
        <w:t>第四部分</w:t>
      </w:r>
      <w:r w:rsidRPr="00A27171">
        <w:rPr>
          <w:rFonts w:ascii="宋体" w:eastAsia="宋体" w:hAnsi="宋体" w:cs="宋体" w:hint="eastAsia"/>
          <w:b/>
          <w:bCs/>
        </w:rPr>
        <w:t xml:space="preserve"> </w:t>
      </w:r>
      <w:r w:rsidRPr="00A27171">
        <w:rPr>
          <w:rFonts w:ascii="宋体" w:eastAsia="宋体" w:hAnsi="宋体" w:cs="宋体" w:hint="eastAsia"/>
          <w:b/>
          <w:bCs/>
        </w:rPr>
        <w:t>名词</w:t>
      </w:r>
      <w:r w:rsidRPr="00A27171">
        <w:rPr>
          <w:rFonts w:ascii="宋体" w:eastAsia="宋体" w:hAnsi="宋体" w:cs="宋体" w:hint="eastAsia"/>
          <w:b/>
          <w:bCs/>
          <w:color w:val="000000"/>
          <w:lang w:eastAsia="ar-SA"/>
        </w:rPr>
        <w:t>解释</w:t>
      </w:r>
    </w:p>
    <w:p w:rsidR="00FB7553" w:rsidRPr="00A27171" w:rsidRDefault="00FB7553">
      <w:pPr>
        <w:pStyle w:val="a4"/>
        <w:tabs>
          <w:tab w:val="left" w:pos="3864"/>
          <w:tab w:val="left" w:pos="6248"/>
          <w:tab w:val="left" w:pos="7386"/>
        </w:tabs>
        <w:ind w:leftChars="200" w:left="440" w:firstLineChars="206" w:firstLine="659"/>
        <w:jc w:val="both"/>
        <w:rPr>
          <w:rFonts w:ascii="仿宋" w:eastAsia="仿宋" w:hAnsi="仿宋" w:cs="仿宋"/>
        </w:rPr>
      </w:pP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一、财政拨款收入</w:t>
      </w:r>
      <w:r w:rsidRPr="00A27171">
        <w:rPr>
          <w:rFonts w:ascii="仿宋" w:eastAsia="仿宋" w:hAnsi="仿宋" w:cs="仿宋"/>
          <w:b/>
        </w:rPr>
        <w:t>：</w:t>
      </w:r>
      <w:r w:rsidRPr="00A27171">
        <w:rPr>
          <w:rFonts w:ascii="仿宋" w:eastAsia="仿宋" w:hAnsi="仿宋" w:cs="仿宋" w:hint="eastAsia"/>
        </w:rPr>
        <w:t>指单位从同级财政部门取得的各类财政拨款，包括一般公共预算财政拨款、政府性基金预算财政拨款、国有资本经营预算财政拨款。</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二、上级补助收入</w:t>
      </w:r>
      <w:r w:rsidRPr="00A27171">
        <w:rPr>
          <w:rFonts w:ascii="仿宋" w:eastAsia="仿宋" w:hAnsi="仿宋" w:cs="仿宋"/>
          <w:b/>
        </w:rPr>
        <w:t>：</w:t>
      </w:r>
      <w:r w:rsidRPr="00A27171">
        <w:rPr>
          <w:rFonts w:ascii="仿宋" w:eastAsia="仿宋" w:hAnsi="仿宋" w:cs="仿宋" w:hint="eastAsia"/>
        </w:rPr>
        <w:t>指事业单位从主管部门和上级单位取得的非财政补助收入。</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三、财政专户管理教育收费</w:t>
      </w:r>
      <w:r w:rsidRPr="00A27171">
        <w:rPr>
          <w:rFonts w:ascii="仿宋" w:eastAsia="仿宋" w:hAnsi="仿宋" w:cs="仿宋"/>
          <w:b/>
        </w:rPr>
        <w:t>：</w:t>
      </w:r>
      <w:r w:rsidRPr="00A27171">
        <w:rPr>
          <w:rFonts w:ascii="仿宋" w:eastAsia="仿宋" w:hAnsi="仿宋" w:cs="仿宋" w:hint="eastAsia"/>
        </w:rPr>
        <w:t>指缴入财政专户、实行专项管理的高中以上学费、住宿费、高校委托培养费、函大、电大、夜大及短训班培训费等教育收费。</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四、事业收入</w:t>
      </w:r>
      <w:r w:rsidRPr="00A27171">
        <w:rPr>
          <w:rFonts w:ascii="仿宋" w:eastAsia="仿宋" w:hAnsi="仿宋" w:cs="仿宋"/>
          <w:b/>
        </w:rPr>
        <w:t>：</w:t>
      </w:r>
      <w:r w:rsidRPr="00A27171">
        <w:rPr>
          <w:rFonts w:ascii="仿宋" w:eastAsia="仿宋" w:hAnsi="仿宋" w:cs="仿宋" w:hint="eastAsia"/>
        </w:rPr>
        <w:t>指事业单位开展专业业务活动及其辅助活动取得的收入。</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五、经营收入</w:t>
      </w:r>
      <w:r w:rsidRPr="00A27171">
        <w:rPr>
          <w:rFonts w:ascii="仿宋" w:eastAsia="仿宋" w:hAnsi="仿宋" w:cs="仿宋"/>
          <w:b/>
        </w:rPr>
        <w:t>：</w:t>
      </w:r>
      <w:r w:rsidRPr="00A27171">
        <w:rPr>
          <w:rFonts w:ascii="仿宋" w:eastAsia="仿宋" w:hAnsi="仿宋" w:cs="仿宋" w:hint="eastAsia"/>
        </w:rPr>
        <w:t>指事业单位在专业业务活动及其辅助活动之外开展非独立核算经营活动取得的收入。</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六、附属单位上缴收入</w:t>
      </w:r>
      <w:r w:rsidRPr="00A27171">
        <w:rPr>
          <w:rFonts w:ascii="仿宋" w:eastAsia="仿宋" w:hAnsi="仿宋" w:cs="仿宋"/>
          <w:b/>
        </w:rPr>
        <w:t>：</w:t>
      </w:r>
      <w:r w:rsidRPr="00A27171">
        <w:rPr>
          <w:rFonts w:ascii="仿宋" w:eastAsia="仿宋" w:hAnsi="仿宋" w:cs="仿宋" w:hint="eastAsia"/>
        </w:rPr>
        <w:t>指事业单位附属独立核算单位按照有关规定上缴的收入。</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七、其他收入</w:t>
      </w:r>
      <w:r w:rsidRPr="00A27171">
        <w:rPr>
          <w:rFonts w:ascii="仿宋" w:eastAsia="仿宋" w:hAnsi="仿宋" w:cs="仿宋"/>
          <w:b/>
        </w:rPr>
        <w:t>：</w:t>
      </w:r>
      <w:r w:rsidRPr="00A27171">
        <w:rPr>
          <w:rFonts w:ascii="仿宋" w:eastAsia="仿宋" w:hAnsi="仿宋" w:cs="仿宋" w:hint="eastAsia"/>
        </w:rPr>
        <w:t>指单位取得的除上述“财政拨款收入”、</w:t>
      </w:r>
      <w:r w:rsidRPr="00A27171">
        <w:rPr>
          <w:rFonts w:ascii="仿宋" w:eastAsia="仿宋" w:hAnsi="仿宋" w:cs="仿宋" w:hint="eastAsia"/>
        </w:rPr>
        <w:t xml:space="preserve"> </w:t>
      </w:r>
      <w:r w:rsidRPr="00A27171">
        <w:rPr>
          <w:rFonts w:ascii="仿宋" w:eastAsia="仿宋" w:hAnsi="仿宋" w:cs="仿宋" w:hint="eastAsia"/>
        </w:rPr>
        <w:t>“上级补助收入”、“事业收入”、“经营收入”、“附属单位上缴收入”等以外的各项收入。</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八、使用非财政拨款结余（含专用结余）</w:t>
      </w:r>
      <w:r w:rsidRPr="00A27171">
        <w:rPr>
          <w:rFonts w:ascii="仿宋" w:eastAsia="仿宋" w:hAnsi="仿宋" w:cs="仿宋"/>
          <w:b/>
        </w:rPr>
        <w:t>：</w:t>
      </w:r>
      <w:r w:rsidRPr="00A27171">
        <w:rPr>
          <w:rFonts w:ascii="仿宋" w:eastAsia="仿宋" w:hAnsi="仿宋" w:cs="仿宋" w:hint="eastAsia"/>
        </w:rPr>
        <w:t>指事业单位按照预算管理要求使用非财政拨款结余（含专用结余）弥补当年收支差额的数额。</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lastRenderedPageBreak/>
        <w:t>九、年初结转和结余</w:t>
      </w:r>
      <w:r w:rsidRPr="00A27171">
        <w:rPr>
          <w:rFonts w:ascii="仿宋" w:eastAsia="仿宋" w:hAnsi="仿宋" w:cs="仿宋"/>
          <w:b/>
        </w:rPr>
        <w:t>：</w:t>
      </w:r>
      <w:r w:rsidRPr="00A27171">
        <w:rPr>
          <w:rFonts w:ascii="仿宋" w:eastAsia="仿宋" w:hAnsi="仿宋" w:cs="仿宋" w:hint="eastAsia"/>
        </w:rPr>
        <w:t>指单位上年结转本年使用的基本支出结转、项目支出结转和结余、经营结余。</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十、结余分配</w:t>
      </w:r>
      <w:r w:rsidRPr="00A27171">
        <w:rPr>
          <w:rFonts w:ascii="仿宋" w:eastAsia="仿宋" w:hAnsi="仿宋" w:cs="仿宋"/>
          <w:b/>
        </w:rPr>
        <w:t>：</w:t>
      </w:r>
      <w:r w:rsidRPr="00A27171">
        <w:rPr>
          <w:rFonts w:ascii="仿宋" w:eastAsia="仿宋" w:hAnsi="仿宋" w:cs="仿宋" w:hint="eastAsia"/>
        </w:rPr>
        <w:t>指事业单位按规定缴纳的所得税以及从非财政拨款结余中提取各类结余的情况。</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十一、年末结转和结余资金</w:t>
      </w:r>
      <w:r w:rsidRPr="00A27171">
        <w:rPr>
          <w:rFonts w:ascii="仿宋" w:eastAsia="仿宋" w:hAnsi="仿宋" w:cs="仿宋"/>
          <w:b/>
        </w:rPr>
        <w:t>：</w:t>
      </w:r>
      <w:r w:rsidRPr="00A27171">
        <w:rPr>
          <w:rFonts w:ascii="仿宋" w:eastAsia="仿宋" w:hAnsi="仿宋" w:cs="仿宋" w:hint="eastAsia"/>
        </w:rPr>
        <w:t>指单位结转下年的基本支出结转、项目支出结转和结余、经营结余。</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十二、基本支出</w:t>
      </w:r>
      <w:r w:rsidRPr="00A27171">
        <w:rPr>
          <w:rFonts w:ascii="仿宋" w:eastAsia="仿宋" w:hAnsi="仿宋" w:cs="仿宋"/>
          <w:b/>
        </w:rPr>
        <w:t>：</w:t>
      </w:r>
      <w:r w:rsidRPr="00A27171">
        <w:rPr>
          <w:rFonts w:ascii="仿宋" w:eastAsia="仿宋" w:hAnsi="仿宋" w:cs="仿宋" w:hint="eastAsia"/>
        </w:rPr>
        <w:t>指为保障机构正常运转、完成日常工作任务所发生的支出，包括人员经费和公用经费。</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十三、项目支出</w:t>
      </w:r>
      <w:r w:rsidRPr="00A27171">
        <w:rPr>
          <w:rFonts w:ascii="仿宋" w:eastAsia="仿宋" w:hAnsi="仿宋" w:cs="仿宋"/>
          <w:b/>
        </w:rPr>
        <w:t>：</w:t>
      </w:r>
      <w:r w:rsidRPr="00A27171">
        <w:rPr>
          <w:rFonts w:ascii="仿宋" w:eastAsia="仿宋" w:hAnsi="仿宋" w:cs="仿宋" w:hint="eastAsia"/>
        </w:rPr>
        <w:t>指在为完成特定的工作任务和事业发展目标所发生的支出。</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十四、上缴上级支出</w:t>
      </w:r>
      <w:r w:rsidRPr="00A27171">
        <w:rPr>
          <w:rFonts w:ascii="仿宋" w:eastAsia="仿宋" w:hAnsi="仿宋" w:cs="仿宋"/>
          <w:b/>
        </w:rPr>
        <w:t>：</w:t>
      </w:r>
      <w:r w:rsidRPr="00A27171">
        <w:rPr>
          <w:rFonts w:ascii="仿宋" w:eastAsia="仿宋" w:hAnsi="仿宋" w:cs="仿宋" w:hint="eastAsia"/>
        </w:rPr>
        <w:t>指事业单位按照财政部门和主管部门的规定上缴上级单位的支出。</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十五、经营支出</w:t>
      </w:r>
      <w:r w:rsidRPr="00A27171">
        <w:rPr>
          <w:rFonts w:ascii="仿宋" w:eastAsia="仿宋" w:hAnsi="仿宋" w:cs="仿宋"/>
          <w:b/>
        </w:rPr>
        <w:t>：</w:t>
      </w:r>
      <w:r w:rsidRPr="00A27171">
        <w:rPr>
          <w:rFonts w:ascii="仿宋" w:eastAsia="仿宋" w:hAnsi="仿宋" w:cs="仿宋" w:hint="eastAsia"/>
        </w:rPr>
        <w:t>指事业单位在专业业务活动及其辅助活动之外开展非独立核算经营活动发生的支出。</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十六、对附属单</w:t>
      </w:r>
      <w:r w:rsidRPr="00A27171">
        <w:rPr>
          <w:rFonts w:ascii="仿宋" w:eastAsia="仿宋" w:hAnsi="仿宋" w:cs="仿宋" w:hint="eastAsia"/>
          <w:b/>
          <w:bCs/>
        </w:rPr>
        <w:t>位补助支出</w:t>
      </w:r>
      <w:r w:rsidRPr="00A27171">
        <w:rPr>
          <w:rFonts w:ascii="仿宋" w:eastAsia="仿宋" w:hAnsi="仿宋" w:cs="仿宋"/>
          <w:b/>
        </w:rPr>
        <w:t>：</w:t>
      </w:r>
      <w:r w:rsidRPr="00A27171">
        <w:rPr>
          <w:rFonts w:ascii="仿宋" w:eastAsia="仿宋" w:hAnsi="仿宋" w:cs="仿宋" w:hint="eastAsia"/>
        </w:rPr>
        <w:t>指事业单位用财政拨款收入之外的收入对附属单位补助发生的支出。</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十七、“三公”经费</w:t>
      </w:r>
      <w:r w:rsidRPr="00A27171">
        <w:rPr>
          <w:rFonts w:ascii="仿宋" w:eastAsia="仿宋" w:hAnsi="仿宋" w:cs="仿宋"/>
          <w:b/>
        </w:rPr>
        <w:t>：</w:t>
      </w:r>
      <w:r w:rsidRPr="00A27171">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w:t>
      </w:r>
      <w:r w:rsidRPr="00A27171">
        <w:rPr>
          <w:rFonts w:ascii="仿宋" w:eastAsia="仿宋" w:hAnsi="仿宋" w:cs="仿宋" w:hint="eastAsia"/>
        </w:rPr>
        <w:lastRenderedPageBreak/>
        <w:t>过路过桥费、保险费、安全奖励费用等支出；公务接待费反映单位按规定开支的各类公务接待（含外宾接待）费用。</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十八、机关运</w:t>
      </w:r>
      <w:r w:rsidRPr="00A27171">
        <w:rPr>
          <w:rFonts w:ascii="仿宋" w:eastAsia="仿宋" w:hAnsi="仿宋" w:cs="仿宋" w:hint="eastAsia"/>
          <w:b/>
          <w:bCs/>
        </w:rPr>
        <w:t>行经费</w:t>
      </w:r>
      <w:r w:rsidRPr="00A27171">
        <w:rPr>
          <w:rFonts w:ascii="仿宋" w:eastAsia="仿宋" w:hAnsi="仿宋" w:cs="仿宋"/>
          <w:b/>
        </w:rPr>
        <w:t>：</w:t>
      </w:r>
      <w:r w:rsidRPr="00A27171">
        <w:rPr>
          <w:rFonts w:ascii="仿宋" w:eastAsia="仿宋" w:hAnsi="仿宋" w:cs="仿宋" w:hint="eastAsia"/>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十九、教育支出</w:t>
      </w:r>
      <w:r w:rsidRPr="00A27171">
        <w:rPr>
          <w:rFonts w:ascii="仿宋" w:eastAsia="仿宋" w:hAnsi="仿宋" w:cs="仿宋" w:hint="eastAsia"/>
          <w:b/>
          <w:bCs/>
        </w:rPr>
        <w:t>(</w:t>
      </w:r>
      <w:r w:rsidRPr="00A27171">
        <w:rPr>
          <w:rFonts w:ascii="仿宋" w:eastAsia="仿宋" w:hAnsi="仿宋" w:cs="仿宋" w:hint="eastAsia"/>
          <w:b/>
          <w:bCs/>
        </w:rPr>
        <w:t>类</w:t>
      </w:r>
      <w:r w:rsidRPr="00A27171">
        <w:rPr>
          <w:rFonts w:ascii="仿宋" w:eastAsia="仿宋" w:hAnsi="仿宋" w:cs="仿宋" w:hint="eastAsia"/>
          <w:b/>
          <w:bCs/>
        </w:rPr>
        <w:t>)</w:t>
      </w:r>
      <w:r w:rsidRPr="00A27171">
        <w:rPr>
          <w:rFonts w:ascii="仿宋" w:eastAsia="仿宋" w:hAnsi="仿宋" w:cs="仿宋" w:hint="eastAsia"/>
          <w:b/>
          <w:bCs/>
        </w:rPr>
        <w:t>职业教育</w:t>
      </w:r>
      <w:r w:rsidRPr="00A27171">
        <w:rPr>
          <w:rFonts w:ascii="仿宋" w:eastAsia="仿宋" w:hAnsi="仿宋" w:cs="仿宋" w:hint="eastAsia"/>
          <w:b/>
          <w:bCs/>
        </w:rPr>
        <w:t>(</w:t>
      </w:r>
      <w:r w:rsidRPr="00A27171">
        <w:rPr>
          <w:rFonts w:ascii="仿宋" w:eastAsia="仿宋" w:hAnsi="仿宋" w:cs="仿宋" w:hint="eastAsia"/>
          <w:b/>
          <w:bCs/>
        </w:rPr>
        <w:t>款</w:t>
      </w:r>
      <w:r w:rsidRPr="00A27171">
        <w:rPr>
          <w:rFonts w:ascii="仿宋" w:eastAsia="仿宋" w:hAnsi="仿宋" w:cs="仿宋" w:hint="eastAsia"/>
          <w:b/>
          <w:bCs/>
        </w:rPr>
        <w:t>)</w:t>
      </w:r>
      <w:r w:rsidRPr="00A27171">
        <w:rPr>
          <w:rFonts w:ascii="仿宋" w:eastAsia="仿宋" w:hAnsi="仿宋" w:cs="仿宋" w:hint="eastAsia"/>
          <w:b/>
          <w:bCs/>
        </w:rPr>
        <w:t>中等职业教育</w:t>
      </w:r>
      <w:r w:rsidRPr="00A27171">
        <w:rPr>
          <w:rFonts w:ascii="仿宋" w:eastAsia="仿宋" w:hAnsi="仿宋" w:cs="仿宋" w:hint="eastAsia"/>
          <w:b/>
          <w:bCs/>
        </w:rPr>
        <w:t>(</w:t>
      </w:r>
      <w:r w:rsidRPr="00A27171">
        <w:rPr>
          <w:rFonts w:ascii="仿宋" w:eastAsia="仿宋" w:hAnsi="仿宋" w:cs="仿宋" w:hint="eastAsia"/>
          <w:b/>
          <w:bCs/>
        </w:rPr>
        <w:t>项</w:t>
      </w:r>
      <w:r w:rsidRPr="00A27171">
        <w:rPr>
          <w:rFonts w:ascii="仿宋" w:eastAsia="仿宋" w:hAnsi="仿宋" w:cs="仿宋" w:hint="eastAsia"/>
          <w:b/>
          <w:bCs/>
        </w:rPr>
        <w:t>)</w:t>
      </w:r>
      <w:r w:rsidRPr="00A27171">
        <w:rPr>
          <w:rFonts w:ascii="仿宋" w:eastAsia="仿宋" w:hAnsi="仿宋" w:cs="仿宋"/>
          <w:b/>
        </w:rPr>
        <w:t>：</w:t>
      </w:r>
      <w:r w:rsidRPr="00A27171">
        <w:rPr>
          <w:rFonts w:ascii="仿宋" w:eastAsia="仿宋" w:hAnsi="仿宋" w:cs="仿宋" w:hint="eastAsia"/>
        </w:rPr>
        <w:t>反映各部门（不含人力资源社会保障部门）举办的中等职业教育支出。政府各部门对社会组织等举办的中等职业学校的资助，如捐赠、补贴等，也在本科目中反映。</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二十、教育支出</w:t>
      </w:r>
      <w:r w:rsidRPr="00A27171">
        <w:rPr>
          <w:rFonts w:ascii="仿宋" w:eastAsia="仿宋" w:hAnsi="仿宋" w:cs="仿宋" w:hint="eastAsia"/>
          <w:b/>
          <w:bCs/>
        </w:rPr>
        <w:t>(</w:t>
      </w:r>
      <w:r w:rsidRPr="00A27171">
        <w:rPr>
          <w:rFonts w:ascii="仿宋" w:eastAsia="仿宋" w:hAnsi="仿宋" w:cs="仿宋" w:hint="eastAsia"/>
          <w:b/>
          <w:bCs/>
        </w:rPr>
        <w:t>类</w:t>
      </w:r>
      <w:r w:rsidRPr="00A27171">
        <w:rPr>
          <w:rFonts w:ascii="仿宋" w:eastAsia="仿宋" w:hAnsi="仿宋" w:cs="仿宋" w:hint="eastAsia"/>
          <w:b/>
          <w:bCs/>
        </w:rPr>
        <w:t>)</w:t>
      </w:r>
      <w:r w:rsidRPr="00A27171">
        <w:rPr>
          <w:rFonts w:ascii="仿宋" w:eastAsia="仿宋" w:hAnsi="仿宋" w:cs="仿宋" w:hint="eastAsia"/>
          <w:b/>
          <w:bCs/>
        </w:rPr>
        <w:t>职业教育</w:t>
      </w:r>
      <w:r w:rsidRPr="00A27171">
        <w:rPr>
          <w:rFonts w:ascii="仿宋" w:eastAsia="仿宋" w:hAnsi="仿宋" w:cs="仿宋" w:hint="eastAsia"/>
          <w:b/>
          <w:bCs/>
        </w:rPr>
        <w:t>(</w:t>
      </w:r>
      <w:r w:rsidRPr="00A27171">
        <w:rPr>
          <w:rFonts w:ascii="仿宋" w:eastAsia="仿宋" w:hAnsi="仿宋" w:cs="仿宋" w:hint="eastAsia"/>
          <w:b/>
          <w:bCs/>
        </w:rPr>
        <w:t>款</w:t>
      </w:r>
      <w:r w:rsidRPr="00A27171">
        <w:rPr>
          <w:rFonts w:ascii="仿宋" w:eastAsia="仿宋" w:hAnsi="仿宋" w:cs="仿宋" w:hint="eastAsia"/>
          <w:b/>
          <w:bCs/>
        </w:rPr>
        <w:t>)</w:t>
      </w:r>
      <w:r w:rsidRPr="00A27171">
        <w:rPr>
          <w:rFonts w:ascii="仿宋" w:eastAsia="仿宋" w:hAnsi="仿宋" w:cs="仿宋" w:hint="eastAsia"/>
          <w:b/>
          <w:bCs/>
        </w:rPr>
        <w:t>技校教育</w:t>
      </w:r>
      <w:r w:rsidRPr="00A27171">
        <w:rPr>
          <w:rFonts w:ascii="仿宋" w:eastAsia="仿宋" w:hAnsi="仿宋" w:cs="仿宋" w:hint="eastAsia"/>
          <w:b/>
          <w:bCs/>
        </w:rPr>
        <w:t>(</w:t>
      </w:r>
      <w:r w:rsidRPr="00A27171">
        <w:rPr>
          <w:rFonts w:ascii="仿宋" w:eastAsia="仿宋" w:hAnsi="仿宋" w:cs="仿宋" w:hint="eastAsia"/>
          <w:b/>
          <w:bCs/>
        </w:rPr>
        <w:t>项</w:t>
      </w:r>
      <w:r w:rsidRPr="00A27171">
        <w:rPr>
          <w:rFonts w:ascii="仿宋" w:eastAsia="仿宋" w:hAnsi="仿宋" w:cs="仿宋" w:hint="eastAsia"/>
          <w:b/>
          <w:bCs/>
        </w:rPr>
        <w:t>)</w:t>
      </w:r>
      <w:r w:rsidRPr="00A27171">
        <w:rPr>
          <w:rFonts w:ascii="仿宋" w:eastAsia="仿宋" w:hAnsi="仿宋" w:cs="仿宋"/>
          <w:b/>
        </w:rPr>
        <w:t>：</w:t>
      </w:r>
      <w:r w:rsidRPr="00A27171">
        <w:rPr>
          <w:rFonts w:ascii="仿宋" w:eastAsia="仿宋" w:hAnsi="仿宋" w:cs="仿宋" w:hint="eastAsia"/>
        </w:rPr>
        <w:t>反映人力资源社会保障部门举办的技校教育支出。政府各部门对社会组织等举办的技工学校的资助，如捐赠、补贴等，也在本科目中反映。</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二十一、社会保障和就业支出</w:t>
      </w:r>
      <w:r w:rsidRPr="00A27171">
        <w:rPr>
          <w:rFonts w:ascii="仿宋" w:eastAsia="仿宋" w:hAnsi="仿宋" w:cs="仿宋" w:hint="eastAsia"/>
          <w:b/>
          <w:bCs/>
        </w:rPr>
        <w:t>(</w:t>
      </w:r>
      <w:r w:rsidRPr="00A27171">
        <w:rPr>
          <w:rFonts w:ascii="仿宋" w:eastAsia="仿宋" w:hAnsi="仿宋" w:cs="仿宋" w:hint="eastAsia"/>
          <w:b/>
          <w:bCs/>
        </w:rPr>
        <w:t>类</w:t>
      </w:r>
      <w:r w:rsidRPr="00A27171">
        <w:rPr>
          <w:rFonts w:ascii="仿宋" w:eastAsia="仿宋" w:hAnsi="仿宋" w:cs="仿宋" w:hint="eastAsia"/>
          <w:b/>
          <w:bCs/>
        </w:rPr>
        <w:t>)</w:t>
      </w:r>
      <w:r w:rsidRPr="00A27171">
        <w:rPr>
          <w:rFonts w:ascii="仿宋" w:eastAsia="仿宋" w:hAnsi="仿宋" w:cs="仿宋" w:hint="eastAsia"/>
          <w:b/>
          <w:bCs/>
        </w:rPr>
        <w:t>人力资源和社会保障管理事务</w:t>
      </w:r>
      <w:r w:rsidRPr="00A27171">
        <w:rPr>
          <w:rFonts w:ascii="仿宋" w:eastAsia="仿宋" w:hAnsi="仿宋" w:cs="仿宋" w:hint="eastAsia"/>
          <w:b/>
          <w:bCs/>
        </w:rPr>
        <w:t>(</w:t>
      </w:r>
      <w:r w:rsidRPr="00A27171">
        <w:rPr>
          <w:rFonts w:ascii="仿宋" w:eastAsia="仿宋" w:hAnsi="仿宋" w:cs="仿宋" w:hint="eastAsia"/>
          <w:b/>
          <w:bCs/>
        </w:rPr>
        <w:t>款</w:t>
      </w:r>
      <w:r w:rsidRPr="00A27171">
        <w:rPr>
          <w:rFonts w:ascii="仿宋" w:eastAsia="仿宋" w:hAnsi="仿宋" w:cs="仿宋" w:hint="eastAsia"/>
          <w:b/>
          <w:bCs/>
        </w:rPr>
        <w:t>)</w:t>
      </w:r>
      <w:r w:rsidRPr="00A27171">
        <w:rPr>
          <w:rFonts w:ascii="仿宋" w:eastAsia="仿宋" w:hAnsi="仿宋" w:cs="仿宋" w:hint="eastAsia"/>
          <w:b/>
          <w:bCs/>
        </w:rPr>
        <w:t>就业管理事务</w:t>
      </w:r>
      <w:r w:rsidRPr="00A27171">
        <w:rPr>
          <w:rFonts w:ascii="仿宋" w:eastAsia="仿宋" w:hAnsi="仿宋" w:cs="仿宋" w:hint="eastAsia"/>
          <w:b/>
          <w:bCs/>
        </w:rPr>
        <w:t>(</w:t>
      </w:r>
      <w:r w:rsidRPr="00A27171">
        <w:rPr>
          <w:rFonts w:ascii="仿宋" w:eastAsia="仿宋" w:hAnsi="仿宋" w:cs="仿宋" w:hint="eastAsia"/>
          <w:b/>
          <w:bCs/>
        </w:rPr>
        <w:t>项</w:t>
      </w:r>
      <w:r w:rsidRPr="00A27171">
        <w:rPr>
          <w:rFonts w:ascii="仿宋" w:eastAsia="仿宋" w:hAnsi="仿宋" w:cs="仿宋" w:hint="eastAsia"/>
          <w:b/>
          <w:bCs/>
        </w:rPr>
        <w:t>)</w:t>
      </w:r>
      <w:r w:rsidRPr="00A27171">
        <w:rPr>
          <w:rFonts w:ascii="仿宋" w:eastAsia="仿宋" w:hAnsi="仿宋" w:cs="仿宋"/>
          <w:b/>
        </w:rPr>
        <w:t>：</w:t>
      </w:r>
      <w:r w:rsidRPr="00A27171">
        <w:rPr>
          <w:rFonts w:ascii="仿宋" w:eastAsia="仿宋" w:hAnsi="仿宋" w:cs="仿宋" w:hint="eastAsia"/>
        </w:rPr>
        <w:t>反映就业和职业技能鉴定管理方面的支出。</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二十二、社会保障和就业支出</w:t>
      </w:r>
      <w:r w:rsidRPr="00A27171">
        <w:rPr>
          <w:rFonts w:ascii="仿宋" w:eastAsia="仿宋" w:hAnsi="仿宋" w:cs="仿宋" w:hint="eastAsia"/>
          <w:b/>
          <w:bCs/>
        </w:rPr>
        <w:t>(</w:t>
      </w:r>
      <w:r w:rsidRPr="00A27171">
        <w:rPr>
          <w:rFonts w:ascii="仿宋" w:eastAsia="仿宋" w:hAnsi="仿宋" w:cs="仿宋" w:hint="eastAsia"/>
          <w:b/>
          <w:bCs/>
        </w:rPr>
        <w:t>类</w:t>
      </w:r>
      <w:r w:rsidRPr="00A27171">
        <w:rPr>
          <w:rFonts w:ascii="仿宋" w:eastAsia="仿宋" w:hAnsi="仿宋" w:cs="仿宋" w:hint="eastAsia"/>
          <w:b/>
          <w:bCs/>
        </w:rPr>
        <w:t>)</w:t>
      </w:r>
      <w:r w:rsidRPr="00A27171">
        <w:rPr>
          <w:rFonts w:ascii="仿宋" w:eastAsia="仿宋" w:hAnsi="仿宋" w:cs="仿宋" w:hint="eastAsia"/>
          <w:b/>
          <w:bCs/>
        </w:rPr>
        <w:t>行政事业单位养老支出</w:t>
      </w:r>
      <w:r w:rsidRPr="00A27171">
        <w:rPr>
          <w:rFonts w:ascii="仿宋" w:eastAsia="仿宋" w:hAnsi="仿宋" w:cs="仿宋" w:hint="eastAsia"/>
          <w:b/>
          <w:bCs/>
        </w:rPr>
        <w:t>(</w:t>
      </w:r>
      <w:r w:rsidRPr="00A27171">
        <w:rPr>
          <w:rFonts w:ascii="仿宋" w:eastAsia="仿宋" w:hAnsi="仿宋" w:cs="仿宋" w:hint="eastAsia"/>
          <w:b/>
          <w:bCs/>
        </w:rPr>
        <w:t>款</w:t>
      </w:r>
      <w:r w:rsidRPr="00A27171">
        <w:rPr>
          <w:rFonts w:ascii="仿宋" w:eastAsia="仿宋" w:hAnsi="仿宋" w:cs="仿宋" w:hint="eastAsia"/>
          <w:b/>
          <w:bCs/>
        </w:rPr>
        <w:t>)</w:t>
      </w:r>
      <w:r w:rsidRPr="00A27171">
        <w:rPr>
          <w:rFonts w:ascii="仿宋" w:eastAsia="仿宋" w:hAnsi="仿宋" w:cs="仿宋" w:hint="eastAsia"/>
          <w:b/>
          <w:bCs/>
        </w:rPr>
        <w:t>事业单位离退休</w:t>
      </w:r>
      <w:r w:rsidRPr="00A27171">
        <w:rPr>
          <w:rFonts w:ascii="仿宋" w:eastAsia="仿宋" w:hAnsi="仿宋" w:cs="仿宋" w:hint="eastAsia"/>
          <w:b/>
          <w:bCs/>
        </w:rPr>
        <w:t>(</w:t>
      </w:r>
      <w:r w:rsidRPr="00A27171">
        <w:rPr>
          <w:rFonts w:ascii="仿宋" w:eastAsia="仿宋" w:hAnsi="仿宋" w:cs="仿宋" w:hint="eastAsia"/>
          <w:b/>
          <w:bCs/>
        </w:rPr>
        <w:t>项</w:t>
      </w:r>
      <w:r w:rsidRPr="00A27171">
        <w:rPr>
          <w:rFonts w:ascii="仿宋" w:eastAsia="仿宋" w:hAnsi="仿宋" w:cs="仿宋" w:hint="eastAsia"/>
          <w:b/>
          <w:bCs/>
        </w:rPr>
        <w:t>)</w:t>
      </w:r>
      <w:r w:rsidRPr="00A27171">
        <w:rPr>
          <w:rFonts w:ascii="仿宋" w:eastAsia="仿宋" w:hAnsi="仿宋" w:cs="仿宋"/>
          <w:b/>
        </w:rPr>
        <w:t>：</w:t>
      </w:r>
      <w:r w:rsidRPr="00A27171">
        <w:rPr>
          <w:rFonts w:ascii="仿宋" w:eastAsia="仿宋" w:hAnsi="仿宋" w:cs="仿宋" w:hint="eastAsia"/>
        </w:rPr>
        <w:t>反映事业单位开支的离退休经费。</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二十三、社会保障和就业支出</w:t>
      </w:r>
      <w:r w:rsidRPr="00A27171">
        <w:rPr>
          <w:rFonts w:ascii="仿宋" w:eastAsia="仿宋" w:hAnsi="仿宋" w:cs="仿宋" w:hint="eastAsia"/>
          <w:b/>
          <w:bCs/>
        </w:rPr>
        <w:t>(</w:t>
      </w:r>
      <w:r w:rsidRPr="00A27171">
        <w:rPr>
          <w:rFonts w:ascii="仿宋" w:eastAsia="仿宋" w:hAnsi="仿宋" w:cs="仿宋" w:hint="eastAsia"/>
          <w:b/>
          <w:bCs/>
        </w:rPr>
        <w:t>类</w:t>
      </w:r>
      <w:r w:rsidRPr="00A27171">
        <w:rPr>
          <w:rFonts w:ascii="仿宋" w:eastAsia="仿宋" w:hAnsi="仿宋" w:cs="仿宋" w:hint="eastAsia"/>
          <w:b/>
          <w:bCs/>
        </w:rPr>
        <w:t>)</w:t>
      </w:r>
      <w:r w:rsidRPr="00A27171">
        <w:rPr>
          <w:rFonts w:ascii="仿宋" w:eastAsia="仿宋" w:hAnsi="仿宋" w:cs="仿宋" w:hint="eastAsia"/>
          <w:b/>
          <w:bCs/>
        </w:rPr>
        <w:t>行政事业单位养老支出</w:t>
      </w:r>
      <w:r w:rsidRPr="00A27171">
        <w:rPr>
          <w:rFonts w:ascii="仿宋" w:eastAsia="仿宋" w:hAnsi="仿宋" w:cs="仿宋" w:hint="eastAsia"/>
          <w:b/>
          <w:bCs/>
        </w:rPr>
        <w:lastRenderedPageBreak/>
        <w:t>(</w:t>
      </w:r>
      <w:r w:rsidRPr="00A27171">
        <w:rPr>
          <w:rFonts w:ascii="仿宋" w:eastAsia="仿宋" w:hAnsi="仿宋" w:cs="仿宋" w:hint="eastAsia"/>
          <w:b/>
          <w:bCs/>
        </w:rPr>
        <w:t>款</w:t>
      </w:r>
      <w:r w:rsidRPr="00A27171">
        <w:rPr>
          <w:rFonts w:ascii="仿宋" w:eastAsia="仿宋" w:hAnsi="仿宋" w:cs="仿宋" w:hint="eastAsia"/>
          <w:b/>
          <w:bCs/>
        </w:rPr>
        <w:t>)</w:t>
      </w:r>
      <w:r w:rsidRPr="00A27171">
        <w:rPr>
          <w:rFonts w:ascii="仿宋" w:eastAsia="仿宋" w:hAnsi="仿宋" w:cs="仿宋" w:hint="eastAsia"/>
          <w:b/>
          <w:bCs/>
        </w:rPr>
        <w:t>机关事业单位基本养老保险缴费支出</w:t>
      </w:r>
      <w:r w:rsidRPr="00A27171">
        <w:rPr>
          <w:rFonts w:ascii="仿宋" w:eastAsia="仿宋" w:hAnsi="仿宋" w:cs="仿宋" w:hint="eastAsia"/>
          <w:b/>
          <w:bCs/>
        </w:rPr>
        <w:t>(</w:t>
      </w:r>
      <w:r w:rsidRPr="00A27171">
        <w:rPr>
          <w:rFonts w:ascii="仿宋" w:eastAsia="仿宋" w:hAnsi="仿宋" w:cs="仿宋" w:hint="eastAsia"/>
          <w:b/>
          <w:bCs/>
        </w:rPr>
        <w:t>项</w:t>
      </w:r>
      <w:r w:rsidRPr="00A27171">
        <w:rPr>
          <w:rFonts w:ascii="仿宋" w:eastAsia="仿宋" w:hAnsi="仿宋" w:cs="仿宋" w:hint="eastAsia"/>
          <w:b/>
          <w:bCs/>
        </w:rPr>
        <w:t>)</w:t>
      </w:r>
      <w:r w:rsidRPr="00A27171">
        <w:rPr>
          <w:rFonts w:ascii="仿宋" w:eastAsia="仿宋" w:hAnsi="仿宋" w:cs="仿宋"/>
          <w:b/>
        </w:rPr>
        <w:t>：</w:t>
      </w:r>
      <w:r w:rsidRPr="00A27171">
        <w:rPr>
          <w:rFonts w:ascii="仿宋" w:eastAsia="仿宋" w:hAnsi="仿宋" w:cs="仿宋" w:hint="eastAsia"/>
        </w:rPr>
        <w:t>反映机关事业单位实施养老保险制度由单位缴纳的基本养老保险费支出。</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二十四、社会保障和就业支出</w:t>
      </w:r>
      <w:r w:rsidRPr="00A27171">
        <w:rPr>
          <w:rFonts w:ascii="仿宋" w:eastAsia="仿宋" w:hAnsi="仿宋" w:cs="仿宋" w:hint="eastAsia"/>
          <w:b/>
          <w:bCs/>
        </w:rPr>
        <w:t>(</w:t>
      </w:r>
      <w:r w:rsidRPr="00A27171">
        <w:rPr>
          <w:rFonts w:ascii="仿宋" w:eastAsia="仿宋" w:hAnsi="仿宋" w:cs="仿宋" w:hint="eastAsia"/>
          <w:b/>
          <w:bCs/>
        </w:rPr>
        <w:t>类</w:t>
      </w:r>
      <w:r w:rsidRPr="00A27171">
        <w:rPr>
          <w:rFonts w:ascii="仿宋" w:eastAsia="仿宋" w:hAnsi="仿宋" w:cs="仿宋" w:hint="eastAsia"/>
          <w:b/>
          <w:bCs/>
        </w:rPr>
        <w:t>)</w:t>
      </w:r>
      <w:r w:rsidRPr="00A27171">
        <w:rPr>
          <w:rFonts w:ascii="仿宋" w:eastAsia="仿宋" w:hAnsi="仿宋" w:cs="仿宋" w:hint="eastAsia"/>
          <w:b/>
          <w:bCs/>
        </w:rPr>
        <w:t>行政事业单位养老支出</w:t>
      </w:r>
      <w:r w:rsidRPr="00A27171">
        <w:rPr>
          <w:rFonts w:ascii="仿宋" w:eastAsia="仿宋" w:hAnsi="仿宋" w:cs="仿宋" w:hint="eastAsia"/>
          <w:b/>
          <w:bCs/>
        </w:rPr>
        <w:t>(</w:t>
      </w:r>
      <w:r w:rsidRPr="00A27171">
        <w:rPr>
          <w:rFonts w:ascii="仿宋" w:eastAsia="仿宋" w:hAnsi="仿宋" w:cs="仿宋" w:hint="eastAsia"/>
          <w:b/>
          <w:bCs/>
        </w:rPr>
        <w:t>款</w:t>
      </w:r>
      <w:r w:rsidRPr="00A27171">
        <w:rPr>
          <w:rFonts w:ascii="仿宋" w:eastAsia="仿宋" w:hAnsi="仿宋" w:cs="仿宋" w:hint="eastAsia"/>
          <w:b/>
          <w:bCs/>
        </w:rPr>
        <w:t>)</w:t>
      </w:r>
      <w:r w:rsidRPr="00A27171">
        <w:rPr>
          <w:rFonts w:ascii="仿宋" w:eastAsia="仿宋" w:hAnsi="仿宋" w:cs="仿宋" w:hint="eastAsia"/>
          <w:b/>
          <w:bCs/>
        </w:rPr>
        <w:t>机关事业单位职业年金缴费支出</w:t>
      </w:r>
      <w:r w:rsidRPr="00A27171">
        <w:rPr>
          <w:rFonts w:ascii="仿宋" w:eastAsia="仿宋" w:hAnsi="仿宋" w:cs="仿宋" w:hint="eastAsia"/>
          <w:b/>
          <w:bCs/>
        </w:rPr>
        <w:t>(</w:t>
      </w:r>
      <w:r w:rsidRPr="00A27171">
        <w:rPr>
          <w:rFonts w:ascii="仿宋" w:eastAsia="仿宋" w:hAnsi="仿宋" w:cs="仿宋" w:hint="eastAsia"/>
          <w:b/>
          <w:bCs/>
        </w:rPr>
        <w:t>项</w:t>
      </w:r>
      <w:r w:rsidRPr="00A27171">
        <w:rPr>
          <w:rFonts w:ascii="仿宋" w:eastAsia="仿宋" w:hAnsi="仿宋" w:cs="仿宋" w:hint="eastAsia"/>
          <w:b/>
          <w:bCs/>
        </w:rPr>
        <w:t>)</w:t>
      </w:r>
      <w:r w:rsidRPr="00A27171">
        <w:rPr>
          <w:rFonts w:ascii="仿宋" w:eastAsia="仿宋" w:hAnsi="仿宋" w:cs="仿宋"/>
          <w:b/>
        </w:rPr>
        <w:t>：</w:t>
      </w:r>
      <w:r w:rsidRPr="00A27171">
        <w:rPr>
          <w:rFonts w:ascii="仿宋" w:eastAsia="仿宋" w:hAnsi="仿宋" w:cs="仿宋" w:hint="eastAsia"/>
        </w:rPr>
        <w:t>反映机关事业单位实施养老保险制度由单位实际缴纳的职业年金支出。</w:t>
      </w:r>
      <w:r w:rsidRPr="00A27171">
        <w:rPr>
          <w:rFonts w:ascii="仿宋" w:eastAsia="仿宋" w:hAnsi="仿宋" w:cs="仿宋" w:hint="eastAsia"/>
        </w:rPr>
        <w:t>(</w:t>
      </w:r>
      <w:r w:rsidRPr="00A27171">
        <w:rPr>
          <w:rFonts w:ascii="仿宋" w:eastAsia="仿宋" w:hAnsi="仿宋" w:cs="仿宋" w:hint="eastAsia"/>
        </w:rPr>
        <w:t>含职业年金补记支出。）</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二十五、社会保障和就业支出</w:t>
      </w:r>
      <w:r w:rsidRPr="00A27171">
        <w:rPr>
          <w:rFonts w:ascii="仿宋" w:eastAsia="仿宋" w:hAnsi="仿宋" w:cs="仿宋" w:hint="eastAsia"/>
          <w:b/>
          <w:bCs/>
        </w:rPr>
        <w:t>(</w:t>
      </w:r>
      <w:r w:rsidRPr="00A27171">
        <w:rPr>
          <w:rFonts w:ascii="仿宋" w:eastAsia="仿宋" w:hAnsi="仿宋" w:cs="仿宋" w:hint="eastAsia"/>
          <w:b/>
          <w:bCs/>
        </w:rPr>
        <w:t>类</w:t>
      </w:r>
      <w:r w:rsidRPr="00A27171">
        <w:rPr>
          <w:rFonts w:ascii="仿宋" w:eastAsia="仿宋" w:hAnsi="仿宋" w:cs="仿宋" w:hint="eastAsia"/>
          <w:b/>
          <w:bCs/>
        </w:rPr>
        <w:t>)</w:t>
      </w:r>
      <w:r w:rsidRPr="00A27171">
        <w:rPr>
          <w:rFonts w:ascii="仿宋" w:eastAsia="仿宋" w:hAnsi="仿宋" w:cs="仿宋" w:hint="eastAsia"/>
          <w:b/>
          <w:bCs/>
        </w:rPr>
        <w:t>就业补助</w:t>
      </w:r>
      <w:r w:rsidRPr="00A27171">
        <w:rPr>
          <w:rFonts w:ascii="仿宋" w:eastAsia="仿宋" w:hAnsi="仿宋" w:cs="仿宋" w:hint="eastAsia"/>
          <w:b/>
          <w:bCs/>
        </w:rPr>
        <w:t>(</w:t>
      </w:r>
      <w:r w:rsidRPr="00A27171">
        <w:rPr>
          <w:rFonts w:ascii="仿宋" w:eastAsia="仿宋" w:hAnsi="仿宋" w:cs="仿宋" w:hint="eastAsia"/>
          <w:b/>
          <w:bCs/>
        </w:rPr>
        <w:t>款</w:t>
      </w:r>
      <w:r w:rsidRPr="00A27171">
        <w:rPr>
          <w:rFonts w:ascii="仿宋" w:eastAsia="仿宋" w:hAnsi="仿宋" w:cs="仿宋" w:hint="eastAsia"/>
          <w:b/>
          <w:bCs/>
        </w:rPr>
        <w:t>)</w:t>
      </w:r>
      <w:r w:rsidRPr="00A27171">
        <w:rPr>
          <w:rFonts w:ascii="仿宋" w:eastAsia="仿宋" w:hAnsi="仿宋" w:cs="仿宋" w:hint="eastAsia"/>
          <w:b/>
          <w:bCs/>
        </w:rPr>
        <w:t>职业培训补贴</w:t>
      </w:r>
      <w:r w:rsidRPr="00A27171">
        <w:rPr>
          <w:rFonts w:ascii="仿宋" w:eastAsia="仿宋" w:hAnsi="仿宋" w:cs="仿宋" w:hint="eastAsia"/>
          <w:b/>
          <w:bCs/>
        </w:rPr>
        <w:t>(</w:t>
      </w:r>
      <w:r w:rsidRPr="00A27171">
        <w:rPr>
          <w:rFonts w:ascii="仿宋" w:eastAsia="仿宋" w:hAnsi="仿宋" w:cs="仿宋" w:hint="eastAsia"/>
          <w:b/>
          <w:bCs/>
        </w:rPr>
        <w:t>项</w:t>
      </w:r>
      <w:r w:rsidRPr="00A27171">
        <w:rPr>
          <w:rFonts w:ascii="仿宋" w:eastAsia="仿宋" w:hAnsi="仿宋" w:cs="仿宋" w:hint="eastAsia"/>
          <w:b/>
          <w:bCs/>
        </w:rPr>
        <w:t>)</w:t>
      </w:r>
      <w:r w:rsidRPr="00A27171">
        <w:rPr>
          <w:rFonts w:ascii="仿宋" w:eastAsia="仿宋" w:hAnsi="仿宋" w:cs="仿宋"/>
          <w:b/>
        </w:rPr>
        <w:t>：</w:t>
      </w:r>
      <w:r w:rsidRPr="00A27171">
        <w:rPr>
          <w:rFonts w:ascii="仿宋" w:eastAsia="仿宋" w:hAnsi="仿宋" w:cs="仿宋" w:hint="eastAsia"/>
        </w:rPr>
        <w:t>反映财政用于落实相关职业培训政策方面的补贴支出。</w:t>
      </w:r>
    </w:p>
    <w:p w:rsidR="00FB7553" w:rsidRPr="00A27171"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二十六、住房保障支出</w:t>
      </w:r>
      <w:r w:rsidRPr="00A27171">
        <w:rPr>
          <w:rFonts w:ascii="仿宋" w:eastAsia="仿宋" w:hAnsi="仿宋" w:cs="仿宋" w:hint="eastAsia"/>
          <w:b/>
          <w:bCs/>
        </w:rPr>
        <w:t>(</w:t>
      </w:r>
      <w:r w:rsidRPr="00A27171">
        <w:rPr>
          <w:rFonts w:ascii="仿宋" w:eastAsia="仿宋" w:hAnsi="仿宋" w:cs="仿宋" w:hint="eastAsia"/>
          <w:b/>
          <w:bCs/>
        </w:rPr>
        <w:t>类</w:t>
      </w:r>
      <w:r w:rsidRPr="00A27171">
        <w:rPr>
          <w:rFonts w:ascii="仿宋" w:eastAsia="仿宋" w:hAnsi="仿宋" w:cs="仿宋" w:hint="eastAsia"/>
          <w:b/>
          <w:bCs/>
        </w:rPr>
        <w:t>)</w:t>
      </w:r>
      <w:r w:rsidRPr="00A27171">
        <w:rPr>
          <w:rFonts w:ascii="仿宋" w:eastAsia="仿宋" w:hAnsi="仿宋" w:cs="仿宋" w:hint="eastAsia"/>
          <w:b/>
          <w:bCs/>
        </w:rPr>
        <w:t>住房改革支出</w:t>
      </w:r>
      <w:r w:rsidRPr="00A27171">
        <w:rPr>
          <w:rFonts w:ascii="仿宋" w:eastAsia="仿宋" w:hAnsi="仿宋" w:cs="仿宋" w:hint="eastAsia"/>
          <w:b/>
          <w:bCs/>
        </w:rPr>
        <w:t>(</w:t>
      </w:r>
      <w:r w:rsidRPr="00A27171">
        <w:rPr>
          <w:rFonts w:ascii="仿宋" w:eastAsia="仿宋" w:hAnsi="仿宋" w:cs="仿宋" w:hint="eastAsia"/>
          <w:b/>
          <w:bCs/>
        </w:rPr>
        <w:t>款</w:t>
      </w:r>
      <w:r w:rsidRPr="00A27171">
        <w:rPr>
          <w:rFonts w:ascii="仿宋" w:eastAsia="仿宋" w:hAnsi="仿宋" w:cs="仿宋" w:hint="eastAsia"/>
          <w:b/>
          <w:bCs/>
        </w:rPr>
        <w:t>)</w:t>
      </w:r>
      <w:r w:rsidRPr="00A27171">
        <w:rPr>
          <w:rFonts w:ascii="仿宋" w:eastAsia="仿宋" w:hAnsi="仿宋" w:cs="仿宋" w:hint="eastAsia"/>
          <w:b/>
          <w:bCs/>
        </w:rPr>
        <w:t>住房公积金</w:t>
      </w:r>
      <w:r w:rsidRPr="00A27171">
        <w:rPr>
          <w:rFonts w:ascii="仿宋" w:eastAsia="仿宋" w:hAnsi="仿宋" w:cs="仿宋" w:hint="eastAsia"/>
          <w:b/>
          <w:bCs/>
        </w:rPr>
        <w:t>(</w:t>
      </w:r>
      <w:r w:rsidRPr="00A27171">
        <w:rPr>
          <w:rFonts w:ascii="仿宋" w:eastAsia="仿宋" w:hAnsi="仿宋" w:cs="仿宋" w:hint="eastAsia"/>
          <w:b/>
          <w:bCs/>
        </w:rPr>
        <w:t>项</w:t>
      </w:r>
      <w:r w:rsidRPr="00A27171">
        <w:rPr>
          <w:rFonts w:ascii="仿宋" w:eastAsia="仿宋" w:hAnsi="仿宋" w:cs="仿宋" w:hint="eastAsia"/>
          <w:b/>
          <w:bCs/>
        </w:rPr>
        <w:t>)</w:t>
      </w:r>
      <w:r w:rsidRPr="00A27171">
        <w:rPr>
          <w:rFonts w:ascii="仿宋" w:eastAsia="仿宋" w:hAnsi="仿宋" w:cs="仿宋"/>
          <w:b/>
        </w:rPr>
        <w:t>：</w:t>
      </w:r>
      <w:r w:rsidRPr="00A27171">
        <w:rPr>
          <w:rFonts w:ascii="仿宋" w:eastAsia="仿宋" w:hAnsi="仿宋" w:cs="仿宋" w:hint="eastAsia"/>
        </w:rPr>
        <w:t>反映行政事业单位按人力资源和社会保障部、财政部规定的基本工资和津贴补贴以及规定比例为职</w:t>
      </w:r>
      <w:r w:rsidRPr="00A27171">
        <w:rPr>
          <w:rFonts w:ascii="仿宋" w:eastAsia="仿宋" w:hAnsi="仿宋" w:cs="仿宋" w:hint="eastAsia"/>
        </w:rPr>
        <w:t>工缴纳的住房公积金。</w:t>
      </w:r>
    </w:p>
    <w:p w:rsidR="00FB7553" w:rsidRDefault="00572894">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A27171">
        <w:rPr>
          <w:rFonts w:ascii="仿宋" w:eastAsia="仿宋" w:hAnsi="仿宋" w:cs="仿宋" w:hint="eastAsia"/>
          <w:b/>
          <w:bCs/>
        </w:rPr>
        <w:t>二十七、住房保障支出</w:t>
      </w:r>
      <w:r w:rsidRPr="00A27171">
        <w:rPr>
          <w:rFonts w:ascii="仿宋" w:eastAsia="仿宋" w:hAnsi="仿宋" w:cs="仿宋" w:hint="eastAsia"/>
          <w:b/>
          <w:bCs/>
        </w:rPr>
        <w:t>(</w:t>
      </w:r>
      <w:r w:rsidRPr="00A27171">
        <w:rPr>
          <w:rFonts w:ascii="仿宋" w:eastAsia="仿宋" w:hAnsi="仿宋" w:cs="仿宋" w:hint="eastAsia"/>
          <w:b/>
          <w:bCs/>
        </w:rPr>
        <w:t>类</w:t>
      </w:r>
      <w:r w:rsidRPr="00A27171">
        <w:rPr>
          <w:rFonts w:ascii="仿宋" w:eastAsia="仿宋" w:hAnsi="仿宋" w:cs="仿宋" w:hint="eastAsia"/>
          <w:b/>
          <w:bCs/>
        </w:rPr>
        <w:t>)</w:t>
      </w:r>
      <w:r w:rsidRPr="00A27171">
        <w:rPr>
          <w:rFonts w:ascii="仿宋" w:eastAsia="仿宋" w:hAnsi="仿宋" w:cs="仿宋" w:hint="eastAsia"/>
          <w:b/>
          <w:bCs/>
        </w:rPr>
        <w:t>住房改革支出</w:t>
      </w:r>
      <w:r w:rsidRPr="00A27171">
        <w:rPr>
          <w:rFonts w:ascii="仿宋" w:eastAsia="仿宋" w:hAnsi="仿宋" w:cs="仿宋" w:hint="eastAsia"/>
          <w:b/>
          <w:bCs/>
        </w:rPr>
        <w:t>(</w:t>
      </w:r>
      <w:r w:rsidRPr="00A27171">
        <w:rPr>
          <w:rFonts w:ascii="仿宋" w:eastAsia="仿宋" w:hAnsi="仿宋" w:cs="仿宋" w:hint="eastAsia"/>
          <w:b/>
          <w:bCs/>
        </w:rPr>
        <w:t>款</w:t>
      </w:r>
      <w:r w:rsidRPr="00A27171">
        <w:rPr>
          <w:rFonts w:ascii="仿宋" w:eastAsia="仿宋" w:hAnsi="仿宋" w:cs="仿宋" w:hint="eastAsia"/>
          <w:b/>
          <w:bCs/>
        </w:rPr>
        <w:t>)</w:t>
      </w:r>
      <w:r w:rsidRPr="00A27171">
        <w:rPr>
          <w:rFonts w:ascii="仿宋" w:eastAsia="仿宋" w:hAnsi="仿宋" w:cs="仿宋" w:hint="eastAsia"/>
          <w:b/>
          <w:bCs/>
        </w:rPr>
        <w:t>提租补贴</w:t>
      </w:r>
      <w:r w:rsidRPr="00A27171">
        <w:rPr>
          <w:rFonts w:ascii="仿宋" w:eastAsia="仿宋" w:hAnsi="仿宋" w:cs="仿宋" w:hint="eastAsia"/>
          <w:b/>
          <w:bCs/>
        </w:rPr>
        <w:t>(</w:t>
      </w:r>
      <w:r w:rsidRPr="00A27171">
        <w:rPr>
          <w:rFonts w:ascii="仿宋" w:eastAsia="仿宋" w:hAnsi="仿宋" w:cs="仿宋" w:hint="eastAsia"/>
          <w:b/>
          <w:bCs/>
        </w:rPr>
        <w:t>项</w:t>
      </w:r>
      <w:r w:rsidRPr="00A27171">
        <w:rPr>
          <w:rFonts w:ascii="仿宋" w:eastAsia="仿宋" w:hAnsi="仿宋" w:cs="仿宋" w:hint="eastAsia"/>
          <w:b/>
          <w:bCs/>
        </w:rPr>
        <w:t>)</w:t>
      </w:r>
      <w:r w:rsidRPr="00A27171">
        <w:rPr>
          <w:rFonts w:ascii="仿宋" w:eastAsia="仿宋" w:hAnsi="仿宋" w:cs="仿宋"/>
          <w:b/>
        </w:rPr>
        <w:t>：</w:t>
      </w:r>
      <w:r w:rsidRPr="00A27171">
        <w:rPr>
          <w:rFonts w:ascii="仿宋" w:eastAsia="仿宋" w:hAnsi="仿宋" w:cs="仿宋" w:hint="eastAsia"/>
        </w:rPr>
        <w:t>反映按房改政策规定的标准，行政事业单位向职工（含离退休人员）发放的租金补贴。</w:t>
      </w:r>
      <w:bookmarkStart w:id="0" w:name="_GoBack"/>
      <w:bookmarkEnd w:id="0"/>
    </w:p>
    <w:sectPr w:rsidR="00FB7553">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894" w:rsidRDefault="00572894">
      <w:r>
        <w:separator/>
      </w:r>
    </w:p>
  </w:endnote>
  <w:endnote w:type="continuationSeparator" w:id="0">
    <w:p w:rsidR="00572894" w:rsidRDefault="00572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7553" w:rsidRDefault="00572894">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A27171">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FB7553" w:rsidRDefault="00572894">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A27171">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- 21 -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- 21 -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- 22 -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- 22 -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- 24 -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- 24 -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- 42 -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- 42 -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7553" w:rsidRDefault="00572894">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A27171">
                            <w:rPr>
                              <w:rFonts w:ascii="黑体" w:eastAsia="黑体" w:hAnsi="黑体" w:cs="黑体"/>
                              <w:noProof/>
                            </w:rPr>
                            <w:t>- 2 -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FB7553" w:rsidRDefault="00572894">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A27171">
                      <w:rPr>
                        <w:rFonts w:ascii="黑体" w:eastAsia="黑体" w:hAnsi="黑体" w:cs="黑体"/>
                        <w:noProof/>
                      </w:rPr>
                      <w:t>- 2 -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- 7 -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- 8 -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- 10 -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- 10 -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- 12 -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- 12 -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- 14 -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- 14 -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- 17 -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- 17 -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- 18 -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FB7553" w:rsidRDefault="00572894">
                    <w:pPr>
                      <w:pStyle w:val="a5"/>
                    </w:pPr>
                    <w:r>
                      <w:rPr>
                        <w:rFonts w:hint="eastAsia"/>
                      </w:rPr>
                      <w:fldChar w:fldCharType="begin"/>
                    </w:r>
                    <w:r>
                      <w:rPr>
                        <w:rFonts w:hint="eastAsia"/>
                      </w:rPr>
                      <w:instrText xml:space="preserve"> PAGE  \* MERGEFORMAT </w:instrText>
                    </w:r>
                    <w:r>
                      <w:rPr>
                        <w:rFonts w:hint="eastAsia"/>
                      </w:rPr>
                      <w:fldChar w:fldCharType="separate"/>
                    </w:r>
                    <w:r w:rsidR="00A27171">
                      <w:rPr>
                        <w:noProof/>
                      </w:rPr>
                      <w:t>- 18 -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894" w:rsidRDefault="00572894">
      <w:r>
        <w:separator/>
      </w:r>
    </w:p>
  </w:footnote>
  <w:footnote w:type="continuationSeparator" w:id="0">
    <w:p w:rsidR="00572894" w:rsidRDefault="00572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572894">
    <w:pPr>
      <w:pStyle w:val="a6"/>
      <w:pBdr>
        <w:bottom w:val="single" w:sz="4" w:space="1" w:color="000000"/>
      </w:pBdr>
      <w:jc w:val="both"/>
      <w:rPr>
        <w:lang w:val="en-US"/>
      </w:rPr>
    </w:pPr>
    <w:r>
      <w:rPr>
        <w:rFonts w:hint="eastAsia"/>
        <w:lang w:val="en-US"/>
      </w:rPr>
      <w:t>南京市职业技术培训指导中心</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53" w:rsidRDefault="00FB7553">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autoHyphenatio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E63B1"/>
    <w:rsid w:val="00407CA7"/>
    <w:rsid w:val="00413AD8"/>
    <w:rsid w:val="004743E0"/>
    <w:rsid w:val="004C0647"/>
    <w:rsid w:val="00572894"/>
    <w:rsid w:val="00671ED7"/>
    <w:rsid w:val="00672164"/>
    <w:rsid w:val="006732F1"/>
    <w:rsid w:val="006E012F"/>
    <w:rsid w:val="007C0F2D"/>
    <w:rsid w:val="008322BB"/>
    <w:rsid w:val="00867423"/>
    <w:rsid w:val="008B5B05"/>
    <w:rsid w:val="009965EA"/>
    <w:rsid w:val="00A27171"/>
    <w:rsid w:val="00A6752E"/>
    <w:rsid w:val="00B92181"/>
    <w:rsid w:val="00BD7F33"/>
    <w:rsid w:val="00C15920"/>
    <w:rsid w:val="00C82582"/>
    <w:rsid w:val="00CF349C"/>
    <w:rsid w:val="00FA3233"/>
    <w:rsid w:val="00FB755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5566D6"/>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817199"/>
  <w15:docId w15:val="{2ADDADAE-0788-4A68-B9EF-00F9C508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43</Pages>
  <Words>3055</Words>
  <Characters>17420</Characters>
  <Application>Microsoft Office Word</Application>
  <DocSecurity>0</DocSecurity>
  <Lines>145</Lines>
  <Paragraphs>40</Paragraphs>
  <ScaleCrop>false</ScaleCrop>
  <Company>Micorosoft</Company>
  <LinksUpToDate>false</LinksUpToDate>
  <CharactersWithSpaces>20435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178</cp:revision>
  <dcterms:created xsi:type="dcterms:W3CDTF">2021-04-16T03:22:00Z</dcterms:created>
  <dcterms:modified xsi:type="dcterms:W3CDTF">2025-10-15T06:49:00Z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2052-12.1.0.23125</vt:lpwstr>
  </property>
  <property fmtid="{D5CDD505-2E9C-101B-9397-08002B2CF9AE}" pid="6" name="LastSaved">
    <vt:filetime>2021-04-15T00:00:00Z</vt:filetime>
  </property>
  <property fmtid="{D5CDD505-2E9C-101B-9397-08002B2CF9AE}" pid="7" name="KSOTemplateDocerSaveRecord">
    <vt:lpwstr>eyJoZGlkIjoiNWI4NWU3MDYzZGRiMjAxNWM4MzIzNDgxNmQ1MmNjZTYiLCJ1c2VySWQiOiI3MzQzNjU3NTkifQ==</vt:lpwstr>
  </property>
</Properties>
</file>